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84ED3">
      <w:pPr>
        <w:bidi w:val="0"/>
        <w:jc w:val="center"/>
        <w:rPr>
          <w:rFonts w:hint="eastAsia"/>
          <w:b/>
          <w:bCs/>
          <w:sz w:val="32"/>
          <w:szCs w:val="32"/>
          <w:lang w:eastAsia="zh-CN"/>
        </w:rPr>
      </w:pPr>
      <w:r>
        <w:rPr>
          <w:rFonts w:hint="eastAsia" w:asciiTheme="minorEastAsia" w:hAnsiTheme="minorEastAsia" w:eastAsiaTheme="minorEastAsia" w:cstheme="minorEastAsia"/>
          <w:b/>
          <w:bCs/>
          <w:spacing w:val="0"/>
          <w:w w:val="100"/>
          <w:sz w:val="28"/>
          <w:szCs w:val="28"/>
        </w:rPr>
        <w:t>宁夏交通科学研究所有限公司</w:t>
      </w:r>
      <w:r>
        <w:rPr>
          <w:rFonts w:hint="eastAsia" w:ascii="Times New Roman" w:hAnsi="Times New Roman" w:eastAsia="宋体" w:cs="Times New Roman"/>
          <w:b/>
          <w:bCs/>
          <w:sz w:val="32"/>
          <w:szCs w:val="32"/>
          <w:lang w:eastAsia="zh-CN"/>
        </w:rPr>
        <w:t>高</w:t>
      </w:r>
      <w:r>
        <w:rPr>
          <w:rFonts w:hint="eastAsia" w:ascii="Times New Roman" w:hAnsi="Times New Roman" w:eastAsia="宋体" w:cs="Times New Roman"/>
          <w:b/>
          <w:bCs/>
          <w:sz w:val="32"/>
          <w:szCs w:val="32"/>
          <w:lang w:val="en-US" w:eastAsia="zh-CN"/>
        </w:rPr>
        <w:t>速公路路网监测预警能力提升</w:t>
      </w:r>
      <w:r>
        <w:rPr>
          <w:rFonts w:hint="eastAsia"/>
          <w:b/>
          <w:bCs/>
          <w:sz w:val="32"/>
          <w:szCs w:val="32"/>
          <w:lang w:eastAsia="zh-CN"/>
        </w:rPr>
        <w:t>项目</w:t>
      </w:r>
    </w:p>
    <w:p w14:paraId="678B5DE3">
      <w:pPr>
        <w:keepNext w:val="0"/>
        <w:keepLines w:val="0"/>
        <w:pageBreakBefore w:val="0"/>
        <w:tabs>
          <w:tab w:val="left" w:pos="3600"/>
          <w:tab w:val="left" w:pos="3780"/>
          <w:tab w:val="left" w:pos="3960"/>
        </w:tabs>
        <w:kinsoku/>
        <w:wordWrap/>
        <w:overflowPunct/>
        <w:topLinePunct w:val="0"/>
        <w:autoSpaceDE/>
        <w:autoSpaceDN/>
        <w:bidi w:val="0"/>
        <w:adjustRightInd/>
        <w:snapToGrid/>
        <w:spacing w:line="660" w:lineRule="exact"/>
        <w:jc w:val="center"/>
        <w:textAlignment w:val="auto"/>
        <w:rPr>
          <w:rFonts w:hint="eastAsia" w:asciiTheme="minorEastAsia" w:hAnsiTheme="minorEastAsia" w:eastAsiaTheme="minorEastAsia" w:cstheme="minorEastAsia"/>
          <w:b/>
          <w:bCs/>
          <w:spacing w:val="0"/>
          <w:w w:val="100"/>
          <w:sz w:val="28"/>
          <w:szCs w:val="28"/>
          <w:lang w:eastAsia="zh-CN"/>
        </w:rPr>
      </w:pPr>
      <w:r>
        <w:rPr>
          <w:rFonts w:hint="eastAsia" w:asciiTheme="minorEastAsia" w:hAnsiTheme="minorEastAsia" w:eastAsiaTheme="minorEastAsia" w:cstheme="minorEastAsia"/>
          <w:b/>
          <w:bCs/>
          <w:spacing w:val="0"/>
          <w:w w:val="100"/>
          <w:sz w:val="28"/>
          <w:szCs w:val="28"/>
          <w:lang w:val="en-US" w:eastAsia="zh-CN"/>
        </w:rPr>
        <w:t>劳务采购</w:t>
      </w:r>
      <w:r>
        <w:rPr>
          <w:rFonts w:hint="eastAsia" w:asciiTheme="minorEastAsia" w:hAnsiTheme="minorEastAsia" w:eastAsiaTheme="minorEastAsia" w:cstheme="minorEastAsia"/>
          <w:b/>
          <w:bCs/>
          <w:spacing w:val="0"/>
          <w:w w:val="100"/>
          <w:sz w:val="28"/>
          <w:szCs w:val="28"/>
          <w:lang w:eastAsia="zh-CN"/>
        </w:rPr>
        <w:t>变更公告</w:t>
      </w:r>
    </w:p>
    <w:p w14:paraId="572549FF">
      <w:pPr>
        <w:keepNext w:val="0"/>
        <w:keepLines w:val="0"/>
        <w:pageBreakBefore w:val="0"/>
        <w:tabs>
          <w:tab w:val="left" w:pos="3600"/>
          <w:tab w:val="left" w:pos="3780"/>
          <w:tab w:val="left" w:pos="3960"/>
        </w:tabs>
        <w:kinsoku/>
        <w:wordWrap/>
        <w:overflowPunct/>
        <w:topLinePunct w:val="0"/>
        <w:autoSpaceDE/>
        <w:autoSpaceDN/>
        <w:bidi w:val="0"/>
        <w:adjustRightInd/>
        <w:snapToGrid/>
        <w:spacing w:line="660" w:lineRule="exact"/>
        <w:jc w:val="center"/>
        <w:textAlignment w:val="auto"/>
        <w:rPr>
          <w:rFonts w:hint="eastAsia" w:asciiTheme="minorEastAsia" w:hAnsiTheme="minorEastAsia" w:eastAsiaTheme="minorEastAsia" w:cstheme="minorEastAsia"/>
          <w:b/>
          <w:bCs/>
          <w:spacing w:val="0"/>
          <w:w w:val="100"/>
          <w:sz w:val="28"/>
          <w:szCs w:val="28"/>
          <w:lang w:eastAsia="zh-CN"/>
        </w:rPr>
      </w:pPr>
    </w:p>
    <w:p w14:paraId="6FE8A340">
      <w:pPr>
        <w:bidi w:val="0"/>
        <w:ind w:firstLine="420" w:firstLineChars="200"/>
        <w:jc w:val="both"/>
        <w:rPr>
          <w:rFonts w:hint="default" w:ascii="宋体" w:hAnsi="宋体" w:cs="Times New Roman"/>
          <w:b w:val="0"/>
          <w:bCs w:val="0"/>
          <w:spacing w:val="0"/>
          <w:w w:val="100"/>
          <w:sz w:val="21"/>
          <w:szCs w:val="21"/>
          <w:lang w:val="en-US" w:eastAsia="zh-CN"/>
        </w:rPr>
      </w:pPr>
      <w:r>
        <w:rPr>
          <w:rFonts w:hint="eastAsia" w:ascii="宋体" w:hAnsi="宋体" w:cs="Times New Roman"/>
          <w:b w:val="0"/>
          <w:bCs w:val="0"/>
          <w:spacing w:val="0"/>
          <w:w w:val="100"/>
          <w:sz w:val="21"/>
          <w:szCs w:val="21"/>
          <w:lang w:eastAsia="zh-CN"/>
        </w:rPr>
        <w:t>项目名称：宁夏交通科学研究所有限公司高</w:t>
      </w:r>
      <w:r>
        <w:rPr>
          <w:rFonts w:hint="eastAsia" w:ascii="宋体" w:hAnsi="宋体" w:cs="Times New Roman"/>
          <w:b w:val="0"/>
          <w:bCs w:val="0"/>
          <w:spacing w:val="0"/>
          <w:w w:val="100"/>
          <w:sz w:val="21"/>
          <w:szCs w:val="21"/>
          <w:lang w:val="en-US" w:eastAsia="zh-CN"/>
        </w:rPr>
        <w:t>速公路路网监测预警能力提升</w:t>
      </w:r>
      <w:r>
        <w:rPr>
          <w:rFonts w:hint="eastAsia" w:ascii="宋体" w:hAnsi="宋体" w:cs="Times New Roman"/>
          <w:b w:val="0"/>
          <w:bCs w:val="0"/>
          <w:spacing w:val="0"/>
          <w:w w:val="100"/>
          <w:sz w:val="21"/>
          <w:szCs w:val="21"/>
          <w:lang w:eastAsia="zh-CN"/>
        </w:rPr>
        <w:t>项目</w:t>
      </w:r>
      <w:r>
        <w:rPr>
          <w:rFonts w:hint="eastAsia" w:ascii="宋体" w:hAnsi="宋体" w:cs="Times New Roman"/>
          <w:b w:val="0"/>
          <w:bCs w:val="0"/>
          <w:spacing w:val="0"/>
          <w:w w:val="100"/>
          <w:sz w:val="21"/>
          <w:szCs w:val="21"/>
          <w:lang w:val="en-US" w:eastAsia="zh-CN"/>
        </w:rPr>
        <w:t>劳务采购</w:t>
      </w:r>
      <w:r>
        <w:rPr>
          <w:rFonts w:hint="eastAsia" w:ascii="宋体" w:hAnsi="宋体" w:cs="Times New Roman"/>
          <w:b w:val="0"/>
          <w:bCs w:val="0"/>
          <w:spacing w:val="0"/>
          <w:w w:val="100"/>
          <w:sz w:val="21"/>
          <w:szCs w:val="21"/>
          <w:lang w:eastAsia="zh-CN"/>
        </w:rPr>
        <w:t>，项目编号：NXJKS20250</w:t>
      </w:r>
      <w:r>
        <w:rPr>
          <w:rFonts w:hint="eastAsia" w:ascii="宋体" w:hAnsi="宋体" w:cs="Times New Roman"/>
          <w:b w:val="0"/>
          <w:bCs w:val="0"/>
          <w:spacing w:val="0"/>
          <w:w w:val="100"/>
          <w:sz w:val="21"/>
          <w:szCs w:val="21"/>
          <w:lang w:val="en-US" w:eastAsia="zh-CN"/>
        </w:rPr>
        <w:t>707</w:t>
      </w:r>
    </w:p>
    <w:p w14:paraId="60D5EED1">
      <w:pPr>
        <w:keepNext w:val="0"/>
        <w:keepLines w:val="0"/>
        <w:pageBreakBefore w:val="0"/>
        <w:numPr>
          <w:ilvl w:val="0"/>
          <w:numId w:val="1"/>
        </w:numPr>
        <w:tabs>
          <w:tab w:val="left" w:pos="3600"/>
          <w:tab w:val="left" w:pos="3780"/>
          <w:tab w:val="left" w:pos="3960"/>
        </w:tabs>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cs="Times New Roman"/>
          <w:b w:val="0"/>
          <w:bCs w:val="0"/>
          <w:spacing w:val="0"/>
          <w:w w:val="100"/>
          <w:sz w:val="21"/>
          <w:szCs w:val="21"/>
          <w:lang w:val="en-US" w:eastAsia="zh-CN"/>
        </w:rPr>
      </w:pPr>
      <w:r>
        <w:rPr>
          <w:rFonts w:hint="eastAsia" w:ascii="宋体" w:hAnsi="宋体" w:cs="Times New Roman"/>
          <w:b w:val="0"/>
          <w:bCs w:val="0"/>
          <w:spacing w:val="0"/>
          <w:w w:val="100"/>
          <w:sz w:val="21"/>
          <w:szCs w:val="21"/>
          <w:lang w:val="en-US" w:eastAsia="zh-CN"/>
        </w:rPr>
        <w:t>变更内容</w:t>
      </w:r>
    </w:p>
    <w:p w14:paraId="4DB80D1A">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210" w:firstLineChars="100"/>
        <w:jc w:val="both"/>
        <w:textAlignment w:val="auto"/>
        <w:rPr>
          <w:rFonts w:hint="eastAsia" w:ascii="宋体" w:hAnsi="宋体" w:eastAsia="宋体" w:cs="Times New Roman"/>
          <w:b w:val="0"/>
          <w:bCs w:val="0"/>
          <w:spacing w:val="0"/>
          <w:w w:val="100"/>
          <w:kern w:val="2"/>
          <w:sz w:val="21"/>
          <w:szCs w:val="21"/>
          <w:lang w:val="en-US" w:eastAsia="zh-CN" w:bidi="ar-SA"/>
        </w:rPr>
      </w:pPr>
      <w:r>
        <w:rPr>
          <w:rFonts w:hint="eastAsia" w:ascii="宋体" w:hAnsi="宋体" w:eastAsia="宋体" w:cs="Times New Roman"/>
          <w:b w:val="0"/>
          <w:bCs w:val="0"/>
          <w:spacing w:val="0"/>
          <w:w w:val="100"/>
          <w:kern w:val="2"/>
          <w:sz w:val="21"/>
          <w:szCs w:val="21"/>
          <w:lang w:val="en-US" w:eastAsia="zh-CN" w:bidi="ar-SA"/>
        </w:rPr>
        <w:t>（一）A-I标段</w:t>
      </w:r>
      <w:r>
        <w:rPr>
          <w:rFonts w:hint="eastAsia" w:ascii="宋体" w:hAnsi="宋体" w:cs="Times New Roman"/>
          <w:b w:val="0"/>
          <w:bCs w:val="0"/>
          <w:spacing w:val="0"/>
          <w:w w:val="100"/>
          <w:kern w:val="2"/>
          <w:sz w:val="21"/>
          <w:szCs w:val="21"/>
          <w:lang w:val="en-US" w:eastAsia="zh-CN" w:bidi="ar-SA"/>
        </w:rPr>
        <w:t>：</w:t>
      </w:r>
      <w:r>
        <w:rPr>
          <w:rFonts w:hint="eastAsia" w:ascii="宋体" w:hAnsi="宋体" w:eastAsia="宋体" w:cs="Times New Roman"/>
          <w:b w:val="0"/>
          <w:bCs w:val="0"/>
          <w:spacing w:val="0"/>
          <w:w w:val="100"/>
          <w:kern w:val="2"/>
          <w:sz w:val="21"/>
          <w:szCs w:val="21"/>
          <w:lang w:val="en-US" w:eastAsia="zh-CN" w:bidi="ar-SA"/>
        </w:rPr>
        <w:t>福银高速滚泉-李旺高速段土建劳务服务工程量清单</w:t>
      </w:r>
    </w:p>
    <w:p w14:paraId="6916D9E8">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840" w:firstLineChars="400"/>
        <w:jc w:val="both"/>
        <w:textAlignment w:val="auto"/>
        <w:rPr>
          <w:rFonts w:hint="eastAsia" w:ascii="宋体" w:hAnsi="宋体" w:eastAsia="宋体" w:cs="Times New Roman"/>
          <w:b w:val="0"/>
          <w:bCs w:val="0"/>
          <w:spacing w:val="0"/>
          <w:w w:val="100"/>
          <w:kern w:val="2"/>
          <w:sz w:val="21"/>
          <w:szCs w:val="21"/>
          <w:lang w:val="en-US" w:eastAsia="zh-CN" w:bidi="ar-SA"/>
        </w:rPr>
      </w:pPr>
      <w:r>
        <w:rPr>
          <w:rFonts w:hint="eastAsia" w:ascii="宋体" w:hAnsi="宋体" w:eastAsia="宋体" w:cs="Times New Roman"/>
          <w:b w:val="0"/>
          <w:bCs w:val="0"/>
          <w:spacing w:val="0"/>
          <w:w w:val="100"/>
          <w:kern w:val="2"/>
          <w:sz w:val="21"/>
          <w:szCs w:val="21"/>
          <w:lang w:val="en-US" w:eastAsia="zh-CN" w:bidi="ar-SA"/>
        </w:rPr>
        <w:t>A-II标段：定武高速中卫-清水河枢纽、京藏高速兴仁段土建劳务服务工程量清单</w:t>
      </w:r>
    </w:p>
    <w:p w14:paraId="1B88E1D2">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840" w:firstLineChars="400"/>
        <w:jc w:val="both"/>
        <w:textAlignment w:val="auto"/>
        <w:rPr>
          <w:rFonts w:hint="default" w:ascii="宋体" w:hAnsi="宋体" w:eastAsia="宋体" w:cs="Times New Roman"/>
          <w:b w:val="0"/>
          <w:bCs w:val="0"/>
          <w:spacing w:val="0"/>
          <w:w w:val="100"/>
          <w:kern w:val="2"/>
          <w:sz w:val="21"/>
          <w:szCs w:val="21"/>
          <w:lang w:val="en-US" w:eastAsia="zh-CN" w:bidi="ar-SA"/>
        </w:rPr>
      </w:pPr>
      <w:r>
        <w:rPr>
          <w:rFonts w:hint="default" w:ascii="宋体" w:hAnsi="宋体" w:eastAsia="宋体" w:cs="Times New Roman"/>
          <w:b w:val="0"/>
          <w:bCs w:val="0"/>
          <w:spacing w:val="0"/>
          <w:w w:val="100"/>
          <w:kern w:val="2"/>
          <w:sz w:val="21"/>
          <w:szCs w:val="21"/>
          <w:lang w:val="en-US" w:eastAsia="zh-CN" w:bidi="ar-SA"/>
        </w:rPr>
        <w:t>A-III标段：萌海高速、寨海高速、福银高速李旺-三营段土建劳务服务工程量清单</w:t>
      </w:r>
    </w:p>
    <w:p w14:paraId="58169269">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840" w:firstLineChars="400"/>
        <w:jc w:val="both"/>
        <w:textAlignment w:val="auto"/>
        <w:rPr>
          <w:rFonts w:hint="default" w:ascii="宋体" w:hAnsi="宋体" w:eastAsia="宋体" w:cs="Times New Roman"/>
          <w:b w:val="0"/>
          <w:bCs w:val="0"/>
          <w:spacing w:val="0"/>
          <w:w w:val="100"/>
          <w:kern w:val="2"/>
          <w:sz w:val="21"/>
          <w:szCs w:val="21"/>
          <w:lang w:val="en-US" w:eastAsia="zh-CN" w:bidi="ar-SA"/>
        </w:rPr>
      </w:pPr>
      <w:r>
        <w:rPr>
          <w:rFonts w:hint="default" w:ascii="宋体" w:hAnsi="宋体" w:eastAsia="宋体" w:cs="Times New Roman"/>
          <w:b w:val="0"/>
          <w:bCs w:val="0"/>
          <w:spacing w:val="0"/>
          <w:w w:val="100"/>
          <w:kern w:val="2"/>
          <w:sz w:val="21"/>
          <w:szCs w:val="21"/>
          <w:lang w:val="en-US" w:eastAsia="zh-CN" w:bidi="ar-SA"/>
        </w:rPr>
        <w:t>A-IV标段：福银高速三营-泾源枢纽土建劳务服务工程量清单</w:t>
      </w:r>
    </w:p>
    <w:p w14:paraId="0EE63FE6">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tLeast"/>
        <w:ind w:firstLine="840" w:firstLineChars="400"/>
        <w:jc w:val="both"/>
        <w:textAlignment w:val="auto"/>
        <w:rPr>
          <w:rFonts w:hint="default" w:ascii="宋体" w:hAnsi="宋体" w:eastAsia="宋体" w:cs="Times New Roman"/>
          <w:b w:val="0"/>
          <w:bCs w:val="0"/>
          <w:spacing w:val="0"/>
          <w:w w:val="100"/>
          <w:kern w:val="2"/>
          <w:sz w:val="21"/>
          <w:szCs w:val="21"/>
          <w:lang w:val="en-US" w:eastAsia="zh-CN" w:bidi="ar-SA"/>
        </w:rPr>
      </w:pPr>
      <w:r>
        <w:rPr>
          <w:rFonts w:hint="default" w:ascii="宋体" w:hAnsi="宋体" w:eastAsia="宋体" w:cs="Times New Roman"/>
          <w:b w:val="0"/>
          <w:bCs w:val="0"/>
          <w:spacing w:val="0"/>
          <w:w w:val="100"/>
          <w:kern w:val="2"/>
          <w:sz w:val="21"/>
          <w:szCs w:val="21"/>
          <w:lang w:val="en-US" w:eastAsia="zh-CN" w:bidi="ar-SA"/>
        </w:rPr>
        <w:t>A-V标段：青兰高速、彭青高速土建劳务服务工程量清单</w:t>
      </w:r>
    </w:p>
    <w:p w14:paraId="38F69082">
      <w:pPr>
        <w:keepNext w:val="0"/>
        <w:keepLines w:val="0"/>
        <w:pageBreakBefore w:val="0"/>
        <w:numPr>
          <w:ilvl w:val="0"/>
          <w:numId w:val="0"/>
        </w:numPr>
        <w:tabs>
          <w:tab w:val="left" w:pos="3600"/>
          <w:tab w:val="left" w:pos="3780"/>
          <w:tab w:val="left" w:pos="3960"/>
        </w:tabs>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cs="Times New Roman"/>
          <w:b w:val="0"/>
          <w:bCs w:val="0"/>
          <w:spacing w:val="0"/>
          <w:w w:val="100"/>
          <w:sz w:val="21"/>
          <w:szCs w:val="21"/>
          <w:lang w:val="en-US" w:eastAsia="zh-CN"/>
        </w:rPr>
        <w:sectPr>
          <w:footerReference r:id="rId3" w:type="default"/>
          <w:pgSz w:w="11906" w:h="16838"/>
          <w:pgMar w:top="1134" w:right="1134" w:bottom="850" w:left="113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r>
        <w:rPr>
          <w:rFonts w:hint="eastAsia" w:ascii="宋体" w:hAnsi="宋体" w:cs="Times New Roman"/>
          <w:b w:val="0"/>
          <w:bCs w:val="0"/>
          <w:spacing w:val="0"/>
          <w:w w:val="100"/>
          <w:sz w:val="21"/>
          <w:szCs w:val="21"/>
          <w:lang w:val="en-US" w:eastAsia="zh-CN"/>
        </w:rPr>
        <w:t>变更前：</w:t>
      </w:r>
    </w:p>
    <w:p w14:paraId="0CEBEAAC">
      <w:pPr>
        <w:pStyle w:val="2"/>
        <w:keepNext w:val="0"/>
        <w:keepLines w:val="0"/>
        <w:pageBreakBefore w:val="0"/>
        <w:widowControl w:val="0"/>
        <w:kinsoku/>
        <w:wordWrap/>
        <w:overflowPunct/>
        <w:topLinePunct w:val="0"/>
        <w:autoSpaceDE/>
        <w:autoSpaceDN/>
        <w:bidi w:val="0"/>
        <w:adjustRightInd/>
        <w:snapToGrid/>
        <w:spacing w:line="240" w:lineRule="atLeast"/>
        <w:ind w:firstLine="280" w:firstLineChars="100"/>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vertAlign w:val="baseline"/>
          <w:lang w:val="en-US" w:eastAsia="zh-CN"/>
        </w:rPr>
        <w:t>A-I标段：</w:t>
      </w:r>
      <w:r>
        <w:rPr>
          <w:rFonts w:hint="eastAsia" w:ascii="仿宋" w:hAnsi="仿宋" w:eastAsia="仿宋" w:cs="Times New Roman"/>
          <w:sz w:val="28"/>
          <w:szCs w:val="28"/>
          <w:lang w:val="en-US" w:eastAsia="zh-CN"/>
        </w:rPr>
        <w:t>福银高速滚泉-李旺高速段土建劳务服务工程量清单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05E3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79" w:hRule="atLeast"/>
        </w:trPr>
        <w:tc>
          <w:tcPr>
            <w:tcW w:w="276" w:type="pct"/>
            <w:shd w:val="clear" w:color="auto" w:fill="FFFFFF"/>
            <w:noWrap w:val="0"/>
            <w:vAlign w:val="center"/>
          </w:tcPr>
          <w:p w14:paraId="42D24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1D23E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4DBA9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026E73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31623A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05E3E0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4947D451">
            <w:pPr>
              <w:jc w:val="center"/>
              <w:rPr>
                <w:rFonts w:hint="eastAsia"/>
                <w:sz w:val="20"/>
                <w:szCs w:val="20"/>
              </w:rPr>
            </w:pPr>
            <w:r>
              <w:rPr>
                <w:rFonts w:hint="eastAsia"/>
                <w:sz w:val="20"/>
                <w:szCs w:val="20"/>
                <w:lang w:val="en-US" w:eastAsia="zh-CN"/>
              </w:rPr>
              <w:t>备注</w:t>
            </w:r>
          </w:p>
        </w:tc>
      </w:tr>
      <w:tr w14:paraId="53E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53" w:hRule="atLeast"/>
        </w:trPr>
        <w:tc>
          <w:tcPr>
            <w:tcW w:w="276" w:type="pct"/>
            <w:shd w:val="clear" w:color="auto" w:fill="FFFFFF"/>
            <w:noWrap w:val="0"/>
            <w:vAlign w:val="center"/>
          </w:tcPr>
          <w:p w14:paraId="2D62D6F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71A6DC59">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523292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05C769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544" w:type="pct"/>
            <w:shd w:val="clear" w:color="auto" w:fill="FFFFFF"/>
            <w:noWrap w:val="0"/>
            <w:vAlign w:val="center"/>
          </w:tcPr>
          <w:p w14:paraId="780F10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184D9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B8B89EA">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40C9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2637A61D">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4F96E98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7AFAF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5FC6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544" w:type="pct"/>
            <w:shd w:val="clear" w:color="auto" w:fill="FFFFFF"/>
            <w:noWrap w:val="0"/>
            <w:vAlign w:val="center"/>
          </w:tcPr>
          <w:p w14:paraId="143130E8">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132E5B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FEEA5F6">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1825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6E627C4">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486C84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63C62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75B9E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544" w:type="pct"/>
            <w:shd w:val="clear" w:color="auto" w:fill="FFFFFF"/>
            <w:noWrap w:val="0"/>
            <w:vAlign w:val="center"/>
          </w:tcPr>
          <w:p w14:paraId="57F5B793">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56A6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1BFAAC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5ADE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8687F72">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79EB76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2D1EC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749A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23700 </w:t>
            </w:r>
          </w:p>
        </w:tc>
        <w:tc>
          <w:tcPr>
            <w:tcW w:w="544" w:type="pct"/>
            <w:shd w:val="clear" w:color="auto" w:fill="FFFFFF"/>
            <w:noWrap w:val="0"/>
            <w:vAlign w:val="center"/>
          </w:tcPr>
          <w:p w14:paraId="6FBE38D3">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3192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E31184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7053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1630027">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089E74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1735E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2C0C21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7032 </w:t>
            </w:r>
          </w:p>
        </w:tc>
        <w:tc>
          <w:tcPr>
            <w:tcW w:w="544" w:type="pct"/>
            <w:shd w:val="clear" w:color="auto" w:fill="FFFFFF"/>
            <w:noWrap w:val="0"/>
            <w:vAlign w:val="center"/>
          </w:tcPr>
          <w:p w14:paraId="3FC1531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13A8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BDA8F8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D6D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5ED6E49">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217108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6B504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C904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3014 </w:t>
            </w:r>
          </w:p>
        </w:tc>
        <w:tc>
          <w:tcPr>
            <w:tcW w:w="544" w:type="pct"/>
            <w:shd w:val="clear" w:color="auto" w:fill="FFFFFF"/>
            <w:noWrap w:val="0"/>
            <w:vAlign w:val="center"/>
          </w:tcPr>
          <w:p w14:paraId="6499E5E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ACB7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494229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41DC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78C751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5D3F2C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1EE5A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2061B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44" w:type="pct"/>
            <w:shd w:val="clear" w:color="auto" w:fill="FFFFFF"/>
            <w:noWrap w:val="0"/>
            <w:vAlign w:val="center"/>
          </w:tcPr>
          <w:p w14:paraId="0770C7D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5C08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FCCC61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5622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05B853A">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3C9EE7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04A42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3736C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6554 </w:t>
            </w:r>
          </w:p>
        </w:tc>
        <w:tc>
          <w:tcPr>
            <w:tcW w:w="544" w:type="pct"/>
            <w:shd w:val="clear" w:color="auto" w:fill="FFFFFF"/>
            <w:noWrap w:val="0"/>
            <w:vAlign w:val="center"/>
          </w:tcPr>
          <w:p w14:paraId="3F706F1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0387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740216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19691B4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0817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21A596E">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1C647B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598C68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D9AF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44" w:type="pct"/>
            <w:shd w:val="clear" w:color="auto" w:fill="FFFFFF"/>
            <w:noWrap w:val="0"/>
            <w:vAlign w:val="center"/>
          </w:tcPr>
          <w:p w14:paraId="7F066CDC">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61F39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6A61D6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2495FAC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4A06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A5C98A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44578C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6E8B1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7365F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544" w:type="pct"/>
            <w:shd w:val="clear" w:color="auto" w:fill="FFFFFF"/>
            <w:noWrap w:val="0"/>
            <w:vAlign w:val="center"/>
          </w:tcPr>
          <w:p w14:paraId="4C9F9E5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0C0B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4A1673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252E3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DDC280B">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4CA9E6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585322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4812A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7DFF998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573F4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8D376E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291D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281E730">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73A1BD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2B94E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CB89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6180 </w:t>
            </w:r>
          </w:p>
        </w:tc>
        <w:tc>
          <w:tcPr>
            <w:tcW w:w="544" w:type="pct"/>
            <w:shd w:val="clear" w:color="auto" w:fill="FFFFFF"/>
            <w:noWrap w:val="0"/>
            <w:vAlign w:val="center"/>
          </w:tcPr>
          <w:p w14:paraId="2C7F2E88">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346B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7B305E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3B00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7B3EC2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2DAE3B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6427F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10929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544" w:type="pct"/>
            <w:shd w:val="clear" w:color="auto" w:fill="FFFFFF"/>
            <w:noWrap w:val="0"/>
            <w:vAlign w:val="center"/>
          </w:tcPr>
          <w:p w14:paraId="320D09AB">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C150C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285543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2B3E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6EB727A">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0C5CE6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顶管敷设1孔φ48*3.5mm镀锌钢（用于光缆、电缆在下服务区横穿，据实际量）</w:t>
            </w:r>
          </w:p>
        </w:tc>
        <w:tc>
          <w:tcPr>
            <w:tcW w:w="249" w:type="pct"/>
            <w:shd w:val="clear" w:color="auto" w:fill="FFFFFF"/>
            <w:noWrap w:val="0"/>
            <w:vAlign w:val="center"/>
          </w:tcPr>
          <w:p w14:paraId="3B03A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E8E5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 </w:t>
            </w:r>
          </w:p>
        </w:tc>
        <w:tc>
          <w:tcPr>
            <w:tcW w:w="544" w:type="pct"/>
            <w:shd w:val="clear" w:color="auto" w:fill="FFFFFF"/>
            <w:noWrap w:val="0"/>
            <w:vAlign w:val="center"/>
          </w:tcPr>
          <w:p w14:paraId="09BF2E6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F11C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FE715D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7B18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4D9BD4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7309BC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3E5F6D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11EC2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44" w:type="pct"/>
            <w:shd w:val="clear" w:color="auto" w:fill="FFFFFF"/>
            <w:noWrap w:val="0"/>
            <w:vAlign w:val="center"/>
          </w:tcPr>
          <w:p w14:paraId="7E762256">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7F76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4C4DC7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638B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A2359FA">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0E60D2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113841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225C74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32AE62C4">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EF60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DF7B88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0B97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8033E0B">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56334EA1">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49E07094">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1132D59B">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28514B5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42C1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2989EEC">
            <w:pPr>
              <w:rPr>
                <w:rFonts w:hint="eastAsia"/>
                <w:sz w:val="20"/>
                <w:szCs w:val="20"/>
              </w:rPr>
            </w:pPr>
          </w:p>
        </w:tc>
      </w:tr>
    </w:tbl>
    <w:p w14:paraId="0ED20240">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73C045DF">
      <w:pPr>
        <w:pStyle w:val="2"/>
        <w:ind w:firstLine="843" w:firstLineChars="400"/>
        <w:rPr>
          <w:rFonts w:hint="eastAsia"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2.</w:t>
      </w:r>
      <w:r>
        <w:rPr>
          <w:rFonts w:hint="default" w:ascii="宋体" w:hAnsi="宋体" w:eastAsia="宋体" w:cs="宋体"/>
          <w:b/>
          <w:bCs/>
          <w:kern w:val="0"/>
          <w:szCs w:val="21"/>
          <w:lang w:eastAsia="zh-CN" w:bidi="ar"/>
        </w:rPr>
        <w:t>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r>
        <w:rPr>
          <w:rFonts w:hint="eastAsia" w:ascii="宋体" w:hAnsi="宋体" w:eastAsia="宋体" w:cs="宋体"/>
          <w:b/>
          <w:bCs/>
          <w:kern w:val="0"/>
          <w:szCs w:val="21"/>
          <w:lang w:eastAsia="zh-CN" w:bidi="ar"/>
        </w:rPr>
        <w:t>。</w:t>
      </w:r>
    </w:p>
    <w:p w14:paraId="68E14702">
      <w:pPr>
        <w:numPr>
          <w:ilvl w:val="0"/>
          <w:numId w:val="0"/>
        </w:numPr>
        <w:ind w:leftChars="0" w:firstLine="843" w:firstLineChars="4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val="en-US" w:eastAsia="zh-CN" w:bidi="ar"/>
        </w:rPr>
        <w:t>3.投标单位须具备同时开展两个平行作业面的条件，投标人在投标报价中应综合考虑。</w:t>
      </w:r>
    </w:p>
    <w:p w14:paraId="760AD45A">
      <w:pPr>
        <w:rPr>
          <w:rFonts w:hint="default" w:ascii="宋体" w:hAnsi="宋体" w:eastAsia="宋体" w:cs="宋体"/>
          <w:b/>
          <w:bCs/>
          <w:kern w:val="0"/>
          <w:szCs w:val="21"/>
          <w:lang w:eastAsia="zh-CN" w:bidi="ar"/>
        </w:rPr>
        <w:sectPr>
          <w:pgSz w:w="16838" w:h="11906" w:orient="landscape"/>
          <w:pgMar w:top="1587" w:right="2098" w:bottom="1474" w:left="198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p>
    <w:p w14:paraId="30747D4A">
      <w:pPr>
        <w:pStyle w:val="2"/>
        <w:keepNext w:val="0"/>
        <w:keepLines w:val="0"/>
        <w:pageBreakBefore w:val="0"/>
        <w:widowControl w:val="0"/>
        <w:kinsoku/>
        <w:wordWrap/>
        <w:overflowPunct/>
        <w:topLinePunct w:val="0"/>
        <w:autoSpaceDE/>
        <w:autoSpaceDN/>
        <w:bidi w:val="0"/>
        <w:adjustRightInd/>
        <w:snapToGrid/>
        <w:spacing w:line="240" w:lineRule="atLeast"/>
        <w:ind w:firstLine="1680" w:firstLineChars="600"/>
        <w:jc w:val="both"/>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A-II标段：定武高速中卫-清水河枢纽、京藏高速兴仁段土建劳务服务工程量清单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548C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6" w:type="pct"/>
            <w:shd w:val="clear" w:color="auto" w:fill="FFFFFF"/>
            <w:noWrap w:val="0"/>
            <w:vAlign w:val="center"/>
          </w:tcPr>
          <w:p w14:paraId="43DBB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46884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632F5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3695C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3F3CD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6E2BE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101D4EEE">
            <w:pPr>
              <w:jc w:val="center"/>
              <w:rPr>
                <w:rFonts w:hint="eastAsia"/>
                <w:sz w:val="20"/>
                <w:szCs w:val="20"/>
              </w:rPr>
            </w:pPr>
            <w:r>
              <w:rPr>
                <w:rFonts w:hint="eastAsia"/>
                <w:sz w:val="20"/>
                <w:szCs w:val="20"/>
                <w:lang w:val="en-US" w:eastAsia="zh-CN"/>
              </w:rPr>
              <w:t>备注</w:t>
            </w:r>
          </w:p>
        </w:tc>
      </w:tr>
      <w:tr w14:paraId="51AF5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53" w:hRule="atLeast"/>
        </w:trPr>
        <w:tc>
          <w:tcPr>
            <w:tcW w:w="276" w:type="pct"/>
            <w:shd w:val="clear" w:color="auto" w:fill="FFFFFF"/>
            <w:noWrap w:val="0"/>
            <w:vAlign w:val="center"/>
          </w:tcPr>
          <w:p w14:paraId="21E4CA0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4287B64F">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5BE9A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02AA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544" w:type="pct"/>
            <w:shd w:val="clear" w:color="auto" w:fill="FFFFFF"/>
            <w:noWrap w:val="0"/>
            <w:vAlign w:val="center"/>
          </w:tcPr>
          <w:p w14:paraId="0E43E6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29BE0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E85308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6E2D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4CE0F244">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7C782FF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2E4AED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C5F30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c>
          <w:tcPr>
            <w:tcW w:w="544" w:type="pct"/>
            <w:shd w:val="clear" w:color="auto" w:fill="FFFFFF"/>
            <w:noWrap w:val="0"/>
            <w:vAlign w:val="center"/>
          </w:tcPr>
          <w:p w14:paraId="2919E97C">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378B7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D8C48EA">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1F5E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C96823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65CCC1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53F6BD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0E4B97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34</w:t>
            </w:r>
          </w:p>
        </w:tc>
        <w:tc>
          <w:tcPr>
            <w:tcW w:w="544" w:type="pct"/>
            <w:shd w:val="clear" w:color="auto" w:fill="FFFFFF"/>
            <w:noWrap w:val="0"/>
            <w:vAlign w:val="center"/>
          </w:tcPr>
          <w:p w14:paraId="3F0AFC3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65543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94BE8C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D60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A33D28B">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1773BC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32D443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076D2E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16150 </w:t>
            </w:r>
          </w:p>
        </w:tc>
        <w:tc>
          <w:tcPr>
            <w:tcW w:w="544" w:type="pct"/>
            <w:shd w:val="clear" w:color="auto" w:fill="FFFFFF"/>
            <w:noWrap w:val="0"/>
            <w:vAlign w:val="center"/>
          </w:tcPr>
          <w:p w14:paraId="7D01A61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91B2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3A0906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73C2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86CB85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646751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2A4724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5C681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6027 </w:t>
            </w:r>
          </w:p>
        </w:tc>
        <w:tc>
          <w:tcPr>
            <w:tcW w:w="544" w:type="pct"/>
            <w:shd w:val="clear" w:color="auto" w:fill="FFFFFF"/>
            <w:noWrap w:val="0"/>
            <w:vAlign w:val="center"/>
          </w:tcPr>
          <w:p w14:paraId="0B73EE94">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8BCF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47FAD6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74A0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4DF8C69">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1693B6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77EDDB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EA7A0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2583 </w:t>
            </w:r>
          </w:p>
        </w:tc>
        <w:tc>
          <w:tcPr>
            <w:tcW w:w="544" w:type="pct"/>
            <w:shd w:val="clear" w:color="auto" w:fill="FFFFFF"/>
            <w:noWrap w:val="0"/>
            <w:vAlign w:val="center"/>
          </w:tcPr>
          <w:p w14:paraId="203440E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F9DB3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6E98AC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10B4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A116A8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7CBDE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0FFBA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706B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44" w:type="pct"/>
            <w:shd w:val="clear" w:color="auto" w:fill="FFFFFF"/>
            <w:noWrap w:val="0"/>
            <w:vAlign w:val="center"/>
          </w:tcPr>
          <w:p w14:paraId="5056AF5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4BA9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1B215E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2955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A3A2C2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1CE41B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2AB17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0A0C7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5618 </w:t>
            </w:r>
          </w:p>
        </w:tc>
        <w:tc>
          <w:tcPr>
            <w:tcW w:w="544" w:type="pct"/>
            <w:shd w:val="clear" w:color="auto" w:fill="FFFFFF"/>
            <w:noWrap w:val="0"/>
            <w:vAlign w:val="center"/>
          </w:tcPr>
          <w:p w14:paraId="2DC913D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8B87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325C3E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0858AF3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2ECF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5D91CE3">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062BC2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40C4E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3E0B79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44" w:type="pct"/>
            <w:shd w:val="clear" w:color="auto" w:fill="FFFFFF"/>
            <w:noWrap w:val="0"/>
            <w:vAlign w:val="center"/>
          </w:tcPr>
          <w:p w14:paraId="107C0998">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0796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6CF708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06F797E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1148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510754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065F2C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56051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6E8E04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 </w:t>
            </w:r>
          </w:p>
        </w:tc>
        <w:tc>
          <w:tcPr>
            <w:tcW w:w="544" w:type="pct"/>
            <w:shd w:val="clear" w:color="auto" w:fill="FFFFFF"/>
            <w:noWrap w:val="0"/>
            <w:vAlign w:val="center"/>
          </w:tcPr>
          <w:p w14:paraId="7DBD11AE">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DBCE1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3ACA26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p w14:paraId="730C75B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用于光缆、电缆在下服务区横穿。</w:t>
            </w:r>
          </w:p>
        </w:tc>
      </w:tr>
      <w:tr w14:paraId="2DDF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016C192">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4773BD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7B4BA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41D1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 </w:t>
            </w:r>
          </w:p>
        </w:tc>
        <w:tc>
          <w:tcPr>
            <w:tcW w:w="544" w:type="pct"/>
            <w:shd w:val="clear" w:color="auto" w:fill="FFFFFF"/>
            <w:noWrap w:val="0"/>
            <w:vAlign w:val="center"/>
          </w:tcPr>
          <w:p w14:paraId="3CC285E7">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44AE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DC7454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1C8A9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3611323">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2B814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20C90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ABCF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4205 </w:t>
            </w:r>
          </w:p>
        </w:tc>
        <w:tc>
          <w:tcPr>
            <w:tcW w:w="544" w:type="pct"/>
            <w:shd w:val="clear" w:color="auto" w:fill="FFFFFF"/>
            <w:noWrap w:val="0"/>
            <w:vAlign w:val="center"/>
          </w:tcPr>
          <w:p w14:paraId="00A7E5B7">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EEE0D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3E7F68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3C106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6830697">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6BB2DD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61316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172AD8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 </w:t>
            </w:r>
          </w:p>
        </w:tc>
        <w:tc>
          <w:tcPr>
            <w:tcW w:w="544" w:type="pct"/>
            <w:shd w:val="clear" w:color="auto" w:fill="FFFFFF"/>
            <w:noWrap w:val="0"/>
            <w:vAlign w:val="center"/>
          </w:tcPr>
          <w:p w14:paraId="35B0CDB4">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4B462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76E093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69D0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1F06A7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5A8B35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4D7027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D1F8E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 </w:t>
            </w:r>
          </w:p>
        </w:tc>
        <w:tc>
          <w:tcPr>
            <w:tcW w:w="544" w:type="pct"/>
            <w:shd w:val="clear" w:color="auto" w:fill="FFFFFF"/>
            <w:noWrap w:val="0"/>
            <w:vAlign w:val="center"/>
          </w:tcPr>
          <w:p w14:paraId="044A921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0105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83DB02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3132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3996FF6">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3653B3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53BB1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96E0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44" w:type="pct"/>
            <w:shd w:val="clear" w:color="auto" w:fill="FFFFFF"/>
            <w:noWrap w:val="0"/>
            <w:vAlign w:val="center"/>
          </w:tcPr>
          <w:p w14:paraId="28CB116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0635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CF15C0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5C98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493728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2F15D7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5931B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069EDB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71A1B05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2329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8155DE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41AC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14FB1F9">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507BA40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08444538">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62386B98">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021EEF3E">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03A9E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D682734">
            <w:pPr>
              <w:rPr>
                <w:rFonts w:hint="eastAsia"/>
                <w:sz w:val="20"/>
                <w:szCs w:val="20"/>
              </w:rPr>
            </w:pPr>
          </w:p>
        </w:tc>
      </w:tr>
    </w:tbl>
    <w:p w14:paraId="3C2E4CB7">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7246B0A8">
      <w:pPr>
        <w:pStyle w:val="2"/>
        <w:ind w:firstLine="843" w:firstLineChars="400"/>
        <w:rPr>
          <w:rFonts w:hint="default"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2.</w:t>
      </w:r>
      <w:r>
        <w:rPr>
          <w:rFonts w:hint="default" w:ascii="宋体" w:hAnsi="宋体" w:eastAsia="宋体" w:cs="宋体"/>
          <w:b/>
          <w:bCs/>
          <w:kern w:val="0"/>
          <w:szCs w:val="21"/>
          <w:lang w:eastAsia="zh-CN" w:bidi="ar"/>
        </w:rPr>
        <w:t>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40A54D8A">
      <w:pPr>
        <w:pStyle w:val="2"/>
        <w:ind w:firstLine="843" w:firstLineChars="4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val="en-US" w:eastAsia="zh-CN" w:bidi="ar"/>
        </w:rPr>
        <w:t>3.投标单位须具备同时开展两个平行作业面的条件，投标人在投标报价中应综合考虑。</w:t>
      </w:r>
    </w:p>
    <w:p w14:paraId="219A1894">
      <w:pPr>
        <w:rPr>
          <w:rFonts w:hint="default" w:ascii="宋体" w:hAnsi="宋体" w:eastAsia="宋体" w:cs="宋体"/>
          <w:b/>
          <w:bCs/>
          <w:kern w:val="0"/>
          <w:szCs w:val="21"/>
          <w:lang w:eastAsia="zh-CN" w:bidi="ar"/>
        </w:rPr>
        <w:sectPr>
          <w:footerReference r:id="rId4" w:type="default"/>
          <w:pgSz w:w="16838" w:h="11906" w:orient="landscape"/>
          <w:pgMar w:top="1587" w:right="2098" w:bottom="1474" w:left="198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p>
    <w:p w14:paraId="3A377FB2">
      <w:pPr>
        <w:pStyle w:val="2"/>
        <w:keepNext w:val="0"/>
        <w:keepLines w:val="0"/>
        <w:pageBreakBefore w:val="0"/>
        <w:widowControl w:val="0"/>
        <w:kinsoku/>
        <w:wordWrap/>
        <w:overflowPunct/>
        <w:topLinePunct w:val="0"/>
        <w:autoSpaceDE/>
        <w:autoSpaceDN/>
        <w:bidi w:val="0"/>
        <w:adjustRightInd/>
        <w:snapToGrid/>
        <w:spacing w:line="240" w:lineRule="atLeast"/>
        <w:ind w:firstLine="1400" w:firstLineChars="500"/>
        <w:jc w:val="both"/>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A-III标段：萌海高速、寨海高速、福银高速李旺-三营段土建劳务服务工程量清单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2D85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79" w:hRule="atLeast"/>
        </w:trPr>
        <w:tc>
          <w:tcPr>
            <w:tcW w:w="276" w:type="pct"/>
            <w:shd w:val="clear" w:color="auto" w:fill="FFFFFF"/>
            <w:noWrap w:val="0"/>
            <w:vAlign w:val="center"/>
          </w:tcPr>
          <w:p w14:paraId="4DCEAD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4CD9F7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16E5CA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5A1A3E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04402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7F675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0F297D31">
            <w:pPr>
              <w:jc w:val="center"/>
              <w:rPr>
                <w:rFonts w:hint="eastAsia"/>
                <w:sz w:val="20"/>
                <w:szCs w:val="20"/>
              </w:rPr>
            </w:pPr>
            <w:r>
              <w:rPr>
                <w:rFonts w:hint="eastAsia"/>
                <w:sz w:val="20"/>
                <w:szCs w:val="20"/>
                <w:lang w:val="en-US" w:eastAsia="zh-CN"/>
              </w:rPr>
              <w:t>备注</w:t>
            </w:r>
          </w:p>
        </w:tc>
      </w:tr>
      <w:tr w14:paraId="7A2B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276" w:type="pct"/>
            <w:shd w:val="clear" w:color="auto" w:fill="FFFFFF"/>
            <w:noWrap w:val="0"/>
            <w:vAlign w:val="center"/>
          </w:tcPr>
          <w:p w14:paraId="59C90AC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225FEABE">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330A0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0061D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c>
          <w:tcPr>
            <w:tcW w:w="544" w:type="pct"/>
            <w:shd w:val="clear" w:color="auto" w:fill="FFFFFF"/>
            <w:noWrap w:val="0"/>
            <w:vAlign w:val="center"/>
          </w:tcPr>
          <w:p w14:paraId="7CC81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909B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19F730A">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47F78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6FFE6431">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62CA7F4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69F82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BD16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544" w:type="pct"/>
            <w:shd w:val="clear" w:color="auto" w:fill="FFFFFF"/>
            <w:noWrap w:val="0"/>
            <w:vAlign w:val="center"/>
          </w:tcPr>
          <w:p w14:paraId="1C7ACEAD">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73DC1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F9F3DD6">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7A5B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4BB602E">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5F6027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76749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7E1E8B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57 </w:t>
            </w:r>
          </w:p>
        </w:tc>
        <w:tc>
          <w:tcPr>
            <w:tcW w:w="544" w:type="pct"/>
            <w:shd w:val="clear" w:color="auto" w:fill="FFFFFF"/>
            <w:noWrap w:val="0"/>
            <w:vAlign w:val="center"/>
          </w:tcPr>
          <w:p w14:paraId="0FDFD10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46B7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094E3F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DF3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438B4BC">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4C3717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719473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C5A7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26145 </w:t>
            </w:r>
          </w:p>
        </w:tc>
        <w:tc>
          <w:tcPr>
            <w:tcW w:w="544" w:type="pct"/>
            <w:shd w:val="clear" w:color="auto" w:fill="FFFFFF"/>
            <w:noWrap w:val="0"/>
            <w:vAlign w:val="center"/>
          </w:tcPr>
          <w:p w14:paraId="10145E3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AADB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5D6A35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1AD5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53EE8CB">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37F554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0D86B7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7A4F92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5023 </w:t>
            </w:r>
          </w:p>
        </w:tc>
        <w:tc>
          <w:tcPr>
            <w:tcW w:w="544" w:type="pct"/>
            <w:shd w:val="clear" w:color="auto" w:fill="FFFFFF"/>
            <w:noWrap w:val="0"/>
            <w:vAlign w:val="center"/>
          </w:tcPr>
          <w:p w14:paraId="12BF5DD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8A7D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F6DD85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7169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2156E29">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09C820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7F5F00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40893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2153 </w:t>
            </w:r>
          </w:p>
        </w:tc>
        <w:tc>
          <w:tcPr>
            <w:tcW w:w="544" w:type="pct"/>
            <w:shd w:val="clear" w:color="auto" w:fill="FFFFFF"/>
            <w:noWrap w:val="0"/>
            <w:vAlign w:val="center"/>
          </w:tcPr>
          <w:p w14:paraId="029BCF4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0094C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0D1148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3C87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BE2FC3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07A673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26956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3DEA2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44" w:type="pct"/>
            <w:shd w:val="clear" w:color="auto" w:fill="FFFFFF"/>
            <w:noWrap w:val="0"/>
            <w:vAlign w:val="center"/>
          </w:tcPr>
          <w:p w14:paraId="1A1FD592">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9C105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556441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27AB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23AD7E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58A19A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76CDE6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0CBF0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4681 </w:t>
            </w:r>
          </w:p>
        </w:tc>
        <w:tc>
          <w:tcPr>
            <w:tcW w:w="544" w:type="pct"/>
            <w:shd w:val="clear" w:color="auto" w:fill="FFFFFF"/>
            <w:noWrap w:val="0"/>
            <w:vAlign w:val="center"/>
          </w:tcPr>
          <w:p w14:paraId="3665093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A172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91C592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36BB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A9366D4">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06A915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46523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1647D6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44" w:type="pct"/>
            <w:shd w:val="clear" w:color="auto" w:fill="FFFFFF"/>
            <w:noWrap w:val="0"/>
            <w:vAlign w:val="center"/>
          </w:tcPr>
          <w:p w14:paraId="35942D7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A373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C47352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29C9BDA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6D9EF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CC2974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589784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6F7FB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F9E4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 </w:t>
            </w:r>
          </w:p>
        </w:tc>
        <w:tc>
          <w:tcPr>
            <w:tcW w:w="544" w:type="pct"/>
            <w:shd w:val="clear" w:color="auto" w:fill="FFFFFF"/>
            <w:noWrap w:val="0"/>
            <w:vAlign w:val="center"/>
          </w:tcPr>
          <w:p w14:paraId="4399C83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74E7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F3AF75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71257A6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23FC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23DBA6A">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313EC9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4FA0F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6969B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 </w:t>
            </w:r>
          </w:p>
        </w:tc>
        <w:tc>
          <w:tcPr>
            <w:tcW w:w="544" w:type="pct"/>
            <w:shd w:val="clear" w:color="auto" w:fill="FFFFFF"/>
            <w:noWrap w:val="0"/>
            <w:vAlign w:val="center"/>
          </w:tcPr>
          <w:p w14:paraId="7E949485">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3F6B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D347CE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p w14:paraId="398A603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用于光缆、电缆在下服务区横穿，据实际量。</w:t>
            </w:r>
          </w:p>
        </w:tc>
      </w:tr>
      <w:tr w14:paraId="58B06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3D43B12">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7AAF9C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78684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404C6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6930 </w:t>
            </w:r>
          </w:p>
        </w:tc>
        <w:tc>
          <w:tcPr>
            <w:tcW w:w="544" w:type="pct"/>
            <w:shd w:val="clear" w:color="auto" w:fill="FFFFFF"/>
            <w:noWrap w:val="0"/>
            <w:vAlign w:val="center"/>
          </w:tcPr>
          <w:p w14:paraId="46BEFFAC">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0D7C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C41FD1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4407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1324F1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2307B5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34CA5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2177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 </w:t>
            </w:r>
          </w:p>
        </w:tc>
        <w:tc>
          <w:tcPr>
            <w:tcW w:w="544" w:type="pct"/>
            <w:shd w:val="clear" w:color="auto" w:fill="FFFFFF"/>
            <w:noWrap w:val="0"/>
            <w:vAlign w:val="center"/>
          </w:tcPr>
          <w:p w14:paraId="12FBE2D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2AEB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C02B69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1749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222DF8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57492B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71275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68CFF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544" w:type="pct"/>
            <w:shd w:val="clear" w:color="auto" w:fill="FFFFFF"/>
            <w:noWrap w:val="0"/>
            <w:vAlign w:val="center"/>
          </w:tcPr>
          <w:p w14:paraId="1C84504B">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1092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E1ED97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51CD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D25B6C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384E32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5BBC9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22D9B4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44" w:type="pct"/>
            <w:shd w:val="clear" w:color="auto" w:fill="FFFFFF"/>
            <w:noWrap w:val="0"/>
            <w:vAlign w:val="center"/>
          </w:tcPr>
          <w:p w14:paraId="52115207">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7C7F7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AE489A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03D68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E916E7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1EB1D6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3A467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32631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3665A8C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F0D6E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E2DB2A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2A9D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40F7132">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7770E88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19ACB533">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6FB31B1C">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6275621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4184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953189F">
            <w:pPr>
              <w:rPr>
                <w:rFonts w:hint="eastAsia"/>
                <w:sz w:val="20"/>
                <w:szCs w:val="20"/>
              </w:rPr>
            </w:pPr>
          </w:p>
        </w:tc>
      </w:tr>
    </w:tbl>
    <w:p w14:paraId="0546B0BB">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270375B9">
      <w:pPr>
        <w:pStyle w:val="2"/>
        <w:ind w:firstLine="843" w:firstLineChars="400"/>
        <w:rPr>
          <w:rFonts w:hint="default"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2.</w:t>
      </w:r>
      <w:r>
        <w:rPr>
          <w:rFonts w:hint="default" w:ascii="宋体" w:hAnsi="宋体" w:eastAsia="宋体" w:cs="宋体"/>
          <w:b/>
          <w:bCs/>
          <w:kern w:val="0"/>
          <w:szCs w:val="21"/>
          <w:lang w:eastAsia="zh-CN" w:bidi="ar"/>
        </w:rPr>
        <w:t>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05C151FD">
      <w:pPr>
        <w:pStyle w:val="2"/>
        <w:ind w:firstLine="843" w:firstLineChars="4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val="en-US" w:eastAsia="zh-CN" w:bidi="ar"/>
        </w:rPr>
        <w:t>3.投标单位须具备同时开展两个平行作业面的条件，投标人在投标报价中应综合考虑。</w:t>
      </w:r>
    </w:p>
    <w:p w14:paraId="53A0DD19">
      <w:pPr>
        <w:rPr>
          <w:rFonts w:hint="default" w:ascii="宋体" w:hAnsi="宋体" w:eastAsia="宋体" w:cs="宋体"/>
          <w:b/>
          <w:bCs/>
          <w:kern w:val="0"/>
          <w:szCs w:val="21"/>
          <w:lang w:eastAsia="zh-CN" w:bidi="ar"/>
        </w:rPr>
        <w:sectPr>
          <w:footerReference r:id="rId5" w:type="default"/>
          <w:pgSz w:w="16838" w:h="11906" w:orient="landscape"/>
          <w:pgMar w:top="1587" w:right="2098" w:bottom="1474" w:left="198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p>
    <w:p w14:paraId="4FCA1A0E">
      <w:pPr>
        <w:pStyle w:val="2"/>
        <w:keepNext w:val="0"/>
        <w:keepLines w:val="0"/>
        <w:pageBreakBefore w:val="0"/>
        <w:widowControl w:val="0"/>
        <w:kinsoku/>
        <w:wordWrap/>
        <w:overflowPunct/>
        <w:topLinePunct w:val="0"/>
        <w:autoSpaceDE/>
        <w:autoSpaceDN/>
        <w:bidi w:val="0"/>
        <w:adjustRightInd/>
        <w:snapToGrid/>
        <w:spacing w:line="240" w:lineRule="atLeast"/>
        <w:ind w:firstLine="2800" w:firstLineChars="1000"/>
        <w:jc w:val="both"/>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A-IV标段：福银高速三营-泾源枢纽土建劳务服务工程量清单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5323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6" w:type="pct"/>
            <w:shd w:val="clear" w:color="auto" w:fill="FFFFFF"/>
            <w:noWrap w:val="0"/>
            <w:vAlign w:val="center"/>
          </w:tcPr>
          <w:p w14:paraId="1F092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0DEE8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09E5F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755738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6B086F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3D7DF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7A865D26">
            <w:pPr>
              <w:jc w:val="center"/>
              <w:rPr>
                <w:rFonts w:hint="eastAsia"/>
                <w:sz w:val="20"/>
                <w:szCs w:val="20"/>
              </w:rPr>
            </w:pPr>
            <w:r>
              <w:rPr>
                <w:rFonts w:hint="eastAsia"/>
                <w:sz w:val="20"/>
                <w:szCs w:val="20"/>
                <w:lang w:val="en-US" w:eastAsia="zh-CN"/>
              </w:rPr>
              <w:t>备注</w:t>
            </w:r>
          </w:p>
        </w:tc>
      </w:tr>
      <w:tr w14:paraId="3BC08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3" w:hRule="atLeast"/>
        </w:trPr>
        <w:tc>
          <w:tcPr>
            <w:tcW w:w="276" w:type="pct"/>
            <w:shd w:val="clear" w:color="auto" w:fill="FFFFFF"/>
            <w:noWrap w:val="0"/>
            <w:vAlign w:val="center"/>
          </w:tcPr>
          <w:p w14:paraId="63C20AF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3B916575">
            <w:pPr>
              <w:keepNext w:val="0"/>
              <w:keepLines w:val="0"/>
              <w:widowControl/>
              <w:suppressLineNumbers w:val="0"/>
              <w:jc w:val="center"/>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207B9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139B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 </w:t>
            </w:r>
          </w:p>
        </w:tc>
        <w:tc>
          <w:tcPr>
            <w:tcW w:w="544" w:type="pct"/>
            <w:shd w:val="clear" w:color="auto" w:fill="FFFFFF"/>
            <w:noWrap w:val="0"/>
            <w:vAlign w:val="center"/>
          </w:tcPr>
          <w:p w14:paraId="790ACE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E680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924768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0BA52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6" w:type="pct"/>
            <w:shd w:val="clear" w:color="auto" w:fill="FFFFFF"/>
            <w:noWrap w:val="0"/>
            <w:vAlign w:val="center"/>
          </w:tcPr>
          <w:p w14:paraId="1997DA48">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47D67C09">
            <w:pPr>
              <w:keepNext w:val="0"/>
              <w:keepLines w:val="0"/>
              <w:widowControl/>
              <w:suppressLineNumbers w:val="0"/>
              <w:jc w:val="center"/>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247F3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7B091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544" w:type="pct"/>
            <w:shd w:val="clear" w:color="auto" w:fill="FFFFFF"/>
            <w:noWrap w:val="0"/>
            <w:vAlign w:val="center"/>
          </w:tcPr>
          <w:p w14:paraId="52A0726A">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58D853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F2B9F13">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费用组成：基础施工过程中的人工费、混凝土材料费、机械费、机械进出场费、小型机械及辅助生产材料使用费、燃油费、车辆设备过路过桥费、砂砾垫层材料费等与之相关的一切费用。</w:t>
            </w:r>
          </w:p>
        </w:tc>
      </w:tr>
      <w:tr w14:paraId="6D12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A083363">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32FA0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711F1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1589C32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33 </w:t>
            </w:r>
          </w:p>
        </w:tc>
        <w:tc>
          <w:tcPr>
            <w:tcW w:w="544" w:type="pct"/>
            <w:shd w:val="clear" w:color="auto" w:fill="FFFFFF"/>
            <w:noWrap w:val="0"/>
            <w:vAlign w:val="center"/>
          </w:tcPr>
          <w:p w14:paraId="5AF8BFA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F466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0D872C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6BC1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2FE022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62EC2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5E28C6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B272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15125 </w:t>
            </w:r>
          </w:p>
        </w:tc>
        <w:tc>
          <w:tcPr>
            <w:tcW w:w="544" w:type="pct"/>
            <w:shd w:val="clear" w:color="auto" w:fill="FFFFFF"/>
            <w:noWrap w:val="0"/>
            <w:vAlign w:val="center"/>
          </w:tcPr>
          <w:p w14:paraId="17FB2FD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12D6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D7DCE5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1460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46F714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0D83D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54D88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7577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3397 </w:t>
            </w:r>
          </w:p>
        </w:tc>
        <w:tc>
          <w:tcPr>
            <w:tcW w:w="544" w:type="pct"/>
            <w:shd w:val="clear" w:color="auto" w:fill="FFFFFF"/>
            <w:noWrap w:val="0"/>
            <w:vAlign w:val="center"/>
          </w:tcPr>
          <w:p w14:paraId="11BB5BF5">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01A6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D975CB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3E2E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7C20D0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6839D0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2BCD5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748B51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2131 </w:t>
            </w:r>
          </w:p>
        </w:tc>
        <w:tc>
          <w:tcPr>
            <w:tcW w:w="544" w:type="pct"/>
            <w:shd w:val="clear" w:color="auto" w:fill="FFFFFF"/>
            <w:noWrap w:val="0"/>
            <w:vAlign w:val="center"/>
          </w:tcPr>
          <w:p w14:paraId="1C24103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7E8F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EFB750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16FC2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6931D07">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6E915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3D385F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31C5D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 </w:t>
            </w:r>
          </w:p>
        </w:tc>
        <w:tc>
          <w:tcPr>
            <w:tcW w:w="544" w:type="pct"/>
            <w:shd w:val="clear" w:color="auto" w:fill="FFFFFF"/>
            <w:noWrap w:val="0"/>
            <w:vAlign w:val="center"/>
          </w:tcPr>
          <w:p w14:paraId="0F988F1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70A3D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A6F22E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4D91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BCBD3BA">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21DF1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7877D0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53318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6002 </w:t>
            </w:r>
          </w:p>
        </w:tc>
        <w:tc>
          <w:tcPr>
            <w:tcW w:w="544" w:type="pct"/>
            <w:shd w:val="clear" w:color="auto" w:fill="FFFFFF"/>
            <w:noWrap w:val="0"/>
            <w:vAlign w:val="center"/>
          </w:tcPr>
          <w:p w14:paraId="70BB838B">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8237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9A17A8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2088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0FBE0A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3B3F94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6F4214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1B93B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544" w:type="pct"/>
            <w:shd w:val="clear" w:color="auto" w:fill="FFFFFF"/>
            <w:noWrap w:val="0"/>
            <w:vAlign w:val="center"/>
          </w:tcPr>
          <w:p w14:paraId="65D65A07">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63F28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26E22A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23CF408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1681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37CD754">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715D2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4F6872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B346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 </w:t>
            </w:r>
          </w:p>
        </w:tc>
        <w:tc>
          <w:tcPr>
            <w:tcW w:w="544" w:type="pct"/>
            <w:shd w:val="clear" w:color="auto" w:fill="FFFFFF"/>
            <w:noWrap w:val="0"/>
            <w:vAlign w:val="center"/>
          </w:tcPr>
          <w:p w14:paraId="11FC449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D8F4A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026671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49E46AB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05595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6D49549">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50683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7F0BF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79736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544" w:type="pct"/>
            <w:shd w:val="clear" w:color="auto" w:fill="FFFFFF"/>
            <w:noWrap w:val="0"/>
            <w:vAlign w:val="center"/>
          </w:tcPr>
          <w:p w14:paraId="1672D19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E629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4CDBFF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p w14:paraId="32BE27D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用于光缆、电缆在下服务区横穿，据实际量。</w:t>
            </w:r>
          </w:p>
        </w:tc>
      </w:tr>
      <w:tr w14:paraId="2B8AF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C81C64A">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4D4B9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6411B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266A1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4185 </w:t>
            </w:r>
          </w:p>
        </w:tc>
        <w:tc>
          <w:tcPr>
            <w:tcW w:w="544" w:type="pct"/>
            <w:shd w:val="clear" w:color="auto" w:fill="FFFFFF"/>
            <w:noWrap w:val="0"/>
            <w:vAlign w:val="center"/>
          </w:tcPr>
          <w:p w14:paraId="25B6CACE">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DFD1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F145F4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3BED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37CAA6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68C46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5A17E6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293A8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434 </w:t>
            </w:r>
          </w:p>
        </w:tc>
        <w:tc>
          <w:tcPr>
            <w:tcW w:w="544" w:type="pct"/>
            <w:shd w:val="clear" w:color="auto" w:fill="FFFFFF"/>
            <w:noWrap w:val="0"/>
            <w:vAlign w:val="center"/>
          </w:tcPr>
          <w:p w14:paraId="02E08EE7">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272E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0C09E2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25DF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4A7B1D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3E0B3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19731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31F46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544" w:type="pct"/>
            <w:shd w:val="clear" w:color="auto" w:fill="FFFFFF"/>
            <w:noWrap w:val="0"/>
            <w:vAlign w:val="center"/>
          </w:tcPr>
          <w:p w14:paraId="22195256">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4933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BA1845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3E46A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2E10721">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03E899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29750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112F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44" w:type="pct"/>
            <w:shd w:val="clear" w:color="auto" w:fill="FFFFFF"/>
            <w:noWrap w:val="0"/>
            <w:vAlign w:val="center"/>
          </w:tcPr>
          <w:p w14:paraId="1FC398D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5A92F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36D87F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费用组成：基础施工过程中的人工费、混凝土材料费、机械费、机械进出场费、小型机械及辅助生产材料使用费、燃油费、车辆设备过路过桥费、砂砾垫层材料费等与之相关的一切费用。</w:t>
            </w:r>
          </w:p>
        </w:tc>
      </w:tr>
      <w:tr w14:paraId="1A77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354E53B">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534977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392533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3EDEE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3B5C999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FA132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868CAF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5DDD2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5D44A8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60FDB7F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79D1679C">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69F4BB1E">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491BC47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A544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48D9428">
            <w:pPr>
              <w:rPr>
                <w:rFonts w:hint="eastAsia"/>
                <w:sz w:val="20"/>
                <w:szCs w:val="20"/>
              </w:rPr>
            </w:pPr>
          </w:p>
        </w:tc>
      </w:tr>
    </w:tbl>
    <w:p w14:paraId="3274F9F1">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1E500B8A">
      <w:pPr>
        <w:pStyle w:val="2"/>
        <w:ind w:firstLine="843" w:firstLineChars="400"/>
        <w:rPr>
          <w:rFonts w:hint="default"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2.</w:t>
      </w:r>
      <w:r>
        <w:rPr>
          <w:rFonts w:hint="default" w:ascii="宋体" w:hAnsi="宋体" w:eastAsia="宋体" w:cs="宋体"/>
          <w:b/>
          <w:bCs/>
          <w:kern w:val="0"/>
          <w:szCs w:val="21"/>
          <w:lang w:eastAsia="zh-CN" w:bidi="ar"/>
        </w:rPr>
        <w:t>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4E62DD08">
      <w:pPr>
        <w:pStyle w:val="2"/>
        <w:ind w:firstLine="843" w:firstLineChars="4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val="en-US" w:eastAsia="zh-CN" w:bidi="ar"/>
        </w:rPr>
        <w:t>3.投标单位须具备同时开展两个平行作业面的条件，投标人在投标报价中应综合考虑。</w:t>
      </w:r>
    </w:p>
    <w:p w14:paraId="1019DA16">
      <w:pPr>
        <w:rPr>
          <w:rFonts w:hint="default" w:ascii="宋体" w:hAnsi="宋体" w:eastAsia="宋体" w:cs="宋体"/>
          <w:b/>
          <w:bCs/>
          <w:kern w:val="0"/>
          <w:szCs w:val="21"/>
          <w:lang w:eastAsia="zh-CN" w:bidi="ar"/>
        </w:rPr>
        <w:sectPr>
          <w:footerReference r:id="rId6" w:type="default"/>
          <w:pgSz w:w="16838" w:h="11906" w:orient="landscape"/>
          <w:pgMar w:top="1587" w:right="2098" w:bottom="1474" w:left="198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p>
    <w:p w14:paraId="7A8E1622">
      <w:pPr>
        <w:pStyle w:val="2"/>
        <w:keepNext w:val="0"/>
        <w:keepLines w:val="0"/>
        <w:pageBreakBefore w:val="0"/>
        <w:widowControl w:val="0"/>
        <w:kinsoku/>
        <w:wordWrap/>
        <w:overflowPunct/>
        <w:topLinePunct w:val="0"/>
        <w:autoSpaceDE/>
        <w:autoSpaceDN/>
        <w:bidi w:val="0"/>
        <w:adjustRightInd/>
        <w:snapToGrid/>
        <w:spacing w:line="240" w:lineRule="atLeast"/>
        <w:ind w:firstLine="2800" w:firstLineChars="1000"/>
        <w:jc w:val="both"/>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A-V标段：青兰高速、彭青高速土建劳务服务工程量清单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330F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79" w:hRule="atLeast"/>
        </w:trPr>
        <w:tc>
          <w:tcPr>
            <w:tcW w:w="276" w:type="pct"/>
            <w:shd w:val="clear" w:color="auto" w:fill="FFFFFF"/>
            <w:noWrap w:val="0"/>
            <w:vAlign w:val="center"/>
          </w:tcPr>
          <w:p w14:paraId="24658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70D926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3BF2AA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666F3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623DE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5261A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51DFE30A">
            <w:pPr>
              <w:jc w:val="center"/>
              <w:rPr>
                <w:rFonts w:hint="eastAsia"/>
                <w:sz w:val="20"/>
                <w:szCs w:val="20"/>
              </w:rPr>
            </w:pPr>
            <w:r>
              <w:rPr>
                <w:rFonts w:hint="eastAsia"/>
                <w:sz w:val="20"/>
                <w:szCs w:val="20"/>
                <w:lang w:val="en-US" w:eastAsia="zh-CN"/>
              </w:rPr>
              <w:t>备注</w:t>
            </w:r>
          </w:p>
        </w:tc>
      </w:tr>
      <w:tr w14:paraId="5313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353" w:hRule="atLeast"/>
        </w:trPr>
        <w:tc>
          <w:tcPr>
            <w:tcW w:w="276" w:type="pct"/>
            <w:shd w:val="clear" w:color="auto" w:fill="FFFFFF"/>
            <w:noWrap w:val="0"/>
            <w:vAlign w:val="center"/>
          </w:tcPr>
          <w:p w14:paraId="58E0960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48E41AB4">
            <w:pPr>
              <w:keepNext w:val="0"/>
              <w:keepLines w:val="0"/>
              <w:widowControl/>
              <w:suppressLineNumbers w:val="0"/>
              <w:jc w:val="center"/>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0DC836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D86C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bookmarkStart w:id="0" w:name="_GoBack"/>
            <w:bookmarkEnd w:id="0"/>
            <w:r>
              <w:rPr>
                <w:rFonts w:hint="eastAsia" w:ascii="宋体" w:hAnsi="宋体" w:eastAsia="宋体" w:cs="宋体"/>
                <w:i w:val="0"/>
                <w:iCs w:val="0"/>
                <w:color w:val="000000"/>
                <w:kern w:val="0"/>
                <w:sz w:val="20"/>
                <w:szCs w:val="20"/>
                <w:u w:val="none"/>
                <w:lang w:val="en-US" w:eastAsia="zh-CN" w:bidi="ar"/>
              </w:rPr>
              <w:t xml:space="preserve">9 </w:t>
            </w:r>
          </w:p>
        </w:tc>
        <w:tc>
          <w:tcPr>
            <w:tcW w:w="544" w:type="pct"/>
            <w:shd w:val="clear" w:color="auto" w:fill="FFFFFF"/>
            <w:noWrap w:val="0"/>
            <w:vAlign w:val="center"/>
          </w:tcPr>
          <w:p w14:paraId="60421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E4E4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D60912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64B8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267AF2DF">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28A02035">
            <w:pPr>
              <w:keepNext w:val="0"/>
              <w:keepLines w:val="0"/>
              <w:widowControl/>
              <w:suppressLineNumbers w:val="0"/>
              <w:jc w:val="center"/>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2DEEC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FE2A7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 </w:t>
            </w:r>
          </w:p>
        </w:tc>
        <w:tc>
          <w:tcPr>
            <w:tcW w:w="544" w:type="pct"/>
            <w:shd w:val="clear" w:color="auto" w:fill="FFFFFF"/>
            <w:noWrap w:val="0"/>
            <w:vAlign w:val="center"/>
          </w:tcPr>
          <w:p w14:paraId="0E9F062D">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028C7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964DEA6">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费用组成：基础施工过程中的人工费、混凝土材料费、机械费、机械进出场费、小型机械及辅助生产材料使用费、燃油费、车辆设备过路过桥费、砂砾垫层材料费等与之相关的一切费用。</w:t>
            </w:r>
          </w:p>
        </w:tc>
      </w:tr>
      <w:tr w14:paraId="488B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A0B9197">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07841D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40868C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16309D7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01542D6E">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9DF7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E4B683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C44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979760A">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7F33B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7C7B7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1044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13445 </w:t>
            </w:r>
          </w:p>
        </w:tc>
        <w:tc>
          <w:tcPr>
            <w:tcW w:w="544" w:type="pct"/>
            <w:shd w:val="clear" w:color="auto" w:fill="FFFFFF"/>
            <w:noWrap w:val="0"/>
            <w:vAlign w:val="center"/>
          </w:tcPr>
          <w:p w14:paraId="5E2B69F5">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B7D3E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F6FCAC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6E49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603B6E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151CE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12D51D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7E48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8608 </w:t>
            </w:r>
          </w:p>
        </w:tc>
        <w:tc>
          <w:tcPr>
            <w:tcW w:w="544" w:type="pct"/>
            <w:shd w:val="clear" w:color="auto" w:fill="FFFFFF"/>
            <w:noWrap w:val="0"/>
            <w:vAlign w:val="center"/>
          </w:tcPr>
          <w:p w14:paraId="418503F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4C229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C06B86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38A2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5D13CE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23582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5B4F7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FA9C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4326 </w:t>
            </w:r>
          </w:p>
        </w:tc>
        <w:tc>
          <w:tcPr>
            <w:tcW w:w="544" w:type="pct"/>
            <w:shd w:val="clear" w:color="auto" w:fill="FFFFFF"/>
            <w:noWrap w:val="0"/>
            <w:vAlign w:val="center"/>
          </w:tcPr>
          <w:p w14:paraId="10C2D97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0F88B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EF369A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0264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A48154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3ABB6B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5DF94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3B8A1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 </w:t>
            </w:r>
          </w:p>
        </w:tc>
        <w:tc>
          <w:tcPr>
            <w:tcW w:w="544" w:type="pct"/>
            <w:shd w:val="clear" w:color="auto" w:fill="FFFFFF"/>
            <w:noWrap w:val="0"/>
            <w:vAlign w:val="center"/>
          </w:tcPr>
          <w:p w14:paraId="757D3564">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25C3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C6D635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4E2D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770E81E">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3F0B8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467133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73125E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8038 </w:t>
            </w:r>
          </w:p>
        </w:tc>
        <w:tc>
          <w:tcPr>
            <w:tcW w:w="544" w:type="pct"/>
            <w:shd w:val="clear" w:color="auto" w:fill="FFFFFF"/>
            <w:noWrap w:val="0"/>
            <w:vAlign w:val="center"/>
          </w:tcPr>
          <w:p w14:paraId="5F8A4EE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7201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D44527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2907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EDCCA1B">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6FBFB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1A2049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09904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544" w:type="pct"/>
            <w:shd w:val="clear" w:color="auto" w:fill="FFFFFF"/>
            <w:noWrap w:val="0"/>
            <w:vAlign w:val="center"/>
          </w:tcPr>
          <w:p w14:paraId="3F22E630">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A434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E98B6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0EECA66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4D22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F40A266">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2F559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54A35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36E883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 </w:t>
            </w:r>
          </w:p>
        </w:tc>
        <w:tc>
          <w:tcPr>
            <w:tcW w:w="544" w:type="pct"/>
            <w:shd w:val="clear" w:color="auto" w:fill="FFFFFF"/>
            <w:noWrap w:val="0"/>
            <w:vAlign w:val="center"/>
          </w:tcPr>
          <w:p w14:paraId="1BA35749">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A248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186C6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60FC8C0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112F0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964626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1CA4D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7B1C1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431F18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149520E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390E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A0808F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p w14:paraId="4F36EE7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用于光缆、电缆在下服务区横穿，据实际量。</w:t>
            </w:r>
          </w:p>
        </w:tc>
      </w:tr>
      <w:tr w14:paraId="14304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E7C93B1">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61E6D0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5EBF73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3B985E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3231 </w:t>
            </w:r>
          </w:p>
        </w:tc>
        <w:tc>
          <w:tcPr>
            <w:tcW w:w="544" w:type="pct"/>
            <w:shd w:val="clear" w:color="auto" w:fill="FFFFFF"/>
            <w:noWrap w:val="0"/>
            <w:vAlign w:val="center"/>
          </w:tcPr>
          <w:p w14:paraId="798325BA">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E027C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7F75D7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2945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AD61EC1">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4A5AE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35356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17F8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 </w:t>
            </w:r>
          </w:p>
        </w:tc>
        <w:tc>
          <w:tcPr>
            <w:tcW w:w="544" w:type="pct"/>
            <w:shd w:val="clear" w:color="auto" w:fill="FFFFFF"/>
            <w:noWrap w:val="0"/>
            <w:vAlign w:val="center"/>
          </w:tcPr>
          <w:p w14:paraId="10A26C7D">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1063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AA9F61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3053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973F874">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7C8CB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5C636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33E7D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20FAFE4F">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234E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D5D21B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0E4E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E10824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47D49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28832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48B40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44" w:type="pct"/>
            <w:shd w:val="clear" w:color="auto" w:fill="FFFFFF"/>
            <w:noWrap w:val="0"/>
            <w:vAlign w:val="center"/>
          </w:tcPr>
          <w:p w14:paraId="47F9AF35">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EDA5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7C5431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费用组成：基础施工过程中的人工费、混凝土材料费、机械费、机械进出场费、小型机械及辅助生产材料使用费、燃油费、车辆设备过路过桥费、砂砾垫层材料费等与之相关的一切费用。</w:t>
            </w:r>
          </w:p>
        </w:tc>
      </w:tr>
      <w:tr w14:paraId="3269F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7B88FFB">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7ABC6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7F298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C158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4CE187B1">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8AB1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8D511F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1CB1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DB60B4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727852B8">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2AEC83BB">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64A9A39A">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3E32D426">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3AB2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A13EB75">
            <w:pPr>
              <w:rPr>
                <w:rFonts w:hint="eastAsia"/>
                <w:sz w:val="20"/>
                <w:szCs w:val="20"/>
              </w:rPr>
            </w:pPr>
          </w:p>
        </w:tc>
      </w:tr>
    </w:tbl>
    <w:p w14:paraId="2C4080B3">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0B52AE54">
      <w:pPr>
        <w:pStyle w:val="2"/>
        <w:ind w:firstLine="843" w:firstLineChars="400"/>
        <w:rPr>
          <w:rFonts w:hint="default" w:ascii="宋体" w:hAnsi="宋体" w:eastAsia="宋体" w:cs="宋体"/>
          <w:b/>
          <w:bCs/>
          <w:kern w:val="0"/>
          <w:szCs w:val="21"/>
          <w:lang w:eastAsia="zh-CN" w:bidi="ar"/>
        </w:rPr>
      </w:pPr>
      <w:r>
        <w:rPr>
          <w:rFonts w:hint="eastAsia" w:ascii="宋体" w:hAnsi="宋体" w:eastAsia="宋体" w:cs="宋体"/>
          <w:b/>
          <w:bCs/>
          <w:kern w:val="0"/>
          <w:szCs w:val="21"/>
          <w:lang w:val="en-US" w:eastAsia="zh-CN" w:bidi="ar"/>
        </w:rPr>
        <w:t>2.</w:t>
      </w:r>
      <w:r>
        <w:rPr>
          <w:rFonts w:hint="default" w:ascii="宋体" w:hAnsi="宋体" w:eastAsia="宋体" w:cs="宋体"/>
          <w:b/>
          <w:bCs/>
          <w:kern w:val="0"/>
          <w:szCs w:val="21"/>
          <w:lang w:eastAsia="zh-CN" w:bidi="ar"/>
        </w:rPr>
        <w:t>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6ACE657B">
      <w:pPr>
        <w:rPr>
          <w:rFonts w:hint="eastAsia" w:ascii="宋体" w:hAnsi="宋体" w:cs="Times New Roman"/>
          <w:b w:val="0"/>
          <w:bCs w:val="0"/>
          <w:spacing w:val="0"/>
          <w:w w:val="100"/>
          <w:sz w:val="21"/>
          <w:szCs w:val="21"/>
          <w:lang w:val="en-US" w:eastAsia="zh-CN"/>
        </w:rPr>
      </w:pPr>
      <w:r>
        <w:rPr>
          <w:rFonts w:hint="eastAsia" w:ascii="宋体" w:hAnsi="宋体" w:eastAsia="宋体" w:cs="宋体"/>
          <w:b/>
          <w:bCs/>
          <w:kern w:val="0"/>
          <w:szCs w:val="21"/>
          <w:lang w:val="en-US" w:eastAsia="zh-CN" w:bidi="ar"/>
        </w:rPr>
        <w:t>3.投标单位须具备同时开展两个平行作业面的条件，投标人在投标报价中应综合考虑。</w:t>
      </w:r>
    </w:p>
    <w:p w14:paraId="5AC0EB67">
      <w:pPr>
        <w:rPr>
          <w:rFonts w:hint="eastAsia" w:ascii="宋体" w:hAnsi="宋体" w:cs="Times New Roman"/>
          <w:b w:val="0"/>
          <w:bCs w:val="0"/>
          <w:spacing w:val="0"/>
          <w:w w:val="100"/>
          <w:sz w:val="21"/>
          <w:szCs w:val="21"/>
          <w:lang w:val="en-US" w:eastAsia="zh-CN"/>
        </w:rPr>
      </w:pPr>
    </w:p>
    <w:p w14:paraId="0B48C9B9">
      <w:pPr>
        <w:rPr>
          <w:rFonts w:hint="eastAsia" w:ascii="宋体" w:hAnsi="宋体" w:cs="Times New Roman"/>
          <w:b w:val="0"/>
          <w:bCs w:val="0"/>
          <w:spacing w:val="0"/>
          <w:w w:val="100"/>
          <w:sz w:val="21"/>
          <w:szCs w:val="21"/>
          <w:lang w:val="en-US" w:eastAsia="zh-CN"/>
        </w:rPr>
      </w:pPr>
    </w:p>
    <w:p w14:paraId="07745E3A">
      <w:pPr>
        <w:rPr>
          <w:rFonts w:hint="eastAsia" w:ascii="宋体" w:hAnsi="宋体" w:cs="Times New Roman"/>
          <w:b w:val="0"/>
          <w:bCs w:val="0"/>
          <w:spacing w:val="0"/>
          <w:w w:val="100"/>
          <w:sz w:val="21"/>
          <w:szCs w:val="21"/>
          <w:lang w:val="en-US" w:eastAsia="zh-CN"/>
        </w:rPr>
      </w:pPr>
    </w:p>
    <w:p w14:paraId="14972B25">
      <w:pPr>
        <w:rPr>
          <w:rFonts w:hint="eastAsia" w:ascii="宋体" w:hAnsi="宋体" w:cs="Times New Roman"/>
          <w:b w:val="0"/>
          <w:bCs w:val="0"/>
          <w:spacing w:val="0"/>
          <w:w w:val="100"/>
          <w:sz w:val="21"/>
          <w:szCs w:val="21"/>
          <w:lang w:val="en-US" w:eastAsia="zh-CN"/>
        </w:rPr>
        <w:sectPr>
          <w:pgSz w:w="16838" w:h="11906" w:orient="landscape"/>
          <w:pgMar w:top="1587" w:right="2098" w:bottom="1474" w:left="1984" w:header="851" w:footer="992" w:gutter="0"/>
          <w:cols w:space="425" w:num="1"/>
          <w:docGrid w:type="lines" w:linePitch="312" w:charSpace="0"/>
        </w:sectPr>
      </w:pPr>
    </w:p>
    <w:p w14:paraId="0D4B3CC8">
      <w:pPr>
        <w:keepNext w:val="0"/>
        <w:keepLines w:val="0"/>
        <w:pageBreakBefore w:val="0"/>
        <w:numPr>
          <w:ilvl w:val="0"/>
          <w:numId w:val="0"/>
        </w:numPr>
        <w:tabs>
          <w:tab w:val="left" w:pos="3600"/>
          <w:tab w:val="left" w:pos="3780"/>
          <w:tab w:val="left" w:pos="3960"/>
        </w:tabs>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cs="Times New Roman"/>
          <w:b w:val="0"/>
          <w:bCs w:val="0"/>
          <w:spacing w:val="0"/>
          <w:w w:val="100"/>
          <w:sz w:val="21"/>
          <w:szCs w:val="21"/>
          <w:lang w:val="en-US" w:eastAsia="zh-CN"/>
        </w:rPr>
      </w:pPr>
      <w:r>
        <w:rPr>
          <w:rFonts w:hint="eastAsia" w:ascii="宋体" w:hAnsi="宋体" w:cs="Times New Roman"/>
          <w:b w:val="0"/>
          <w:bCs w:val="0"/>
          <w:spacing w:val="0"/>
          <w:w w:val="100"/>
          <w:sz w:val="21"/>
          <w:szCs w:val="21"/>
          <w:lang w:val="en-US" w:eastAsia="zh-CN"/>
        </w:rPr>
        <w:t>变更后：</w:t>
      </w:r>
    </w:p>
    <w:p w14:paraId="039F3A30">
      <w:pPr>
        <w:pStyle w:val="2"/>
        <w:keepNext w:val="0"/>
        <w:keepLines w:val="0"/>
        <w:pageBreakBefore w:val="0"/>
        <w:widowControl w:val="0"/>
        <w:kinsoku/>
        <w:wordWrap/>
        <w:overflowPunct/>
        <w:topLinePunct w:val="0"/>
        <w:autoSpaceDE/>
        <w:autoSpaceDN/>
        <w:bidi w:val="0"/>
        <w:adjustRightInd/>
        <w:snapToGrid/>
        <w:spacing w:line="240" w:lineRule="atLeast"/>
        <w:ind w:firstLine="280" w:firstLineChars="100"/>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vertAlign w:val="baseline"/>
          <w:lang w:val="en-US" w:eastAsia="zh-CN"/>
        </w:rPr>
        <w:t>A-I标段：</w:t>
      </w:r>
      <w:r>
        <w:rPr>
          <w:rFonts w:hint="eastAsia" w:ascii="仿宋" w:hAnsi="仿宋" w:eastAsia="仿宋" w:cs="Times New Roman"/>
          <w:sz w:val="28"/>
          <w:szCs w:val="28"/>
          <w:lang w:val="en-US" w:eastAsia="zh-CN"/>
        </w:rPr>
        <w:t>福银高速滚泉-李旺高速段土建劳务服务工程量清单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4F01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79" w:hRule="atLeast"/>
        </w:trPr>
        <w:tc>
          <w:tcPr>
            <w:tcW w:w="276" w:type="pct"/>
            <w:shd w:val="clear" w:color="auto" w:fill="FFFFFF"/>
            <w:noWrap w:val="0"/>
            <w:vAlign w:val="center"/>
          </w:tcPr>
          <w:p w14:paraId="5787E2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389A0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4B0B5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253BF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39792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1F90D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38164E2B">
            <w:pPr>
              <w:jc w:val="center"/>
              <w:rPr>
                <w:rFonts w:hint="eastAsia"/>
                <w:sz w:val="20"/>
                <w:szCs w:val="20"/>
              </w:rPr>
            </w:pPr>
            <w:r>
              <w:rPr>
                <w:rFonts w:hint="eastAsia"/>
                <w:sz w:val="20"/>
                <w:szCs w:val="20"/>
                <w:lang w:val="en-US" w:eastAsia="zh-CN"/>
              </w:rPr>
              <w:t>备注</w:t>
            </w:r>
          </w:p>
        </w:tc>
      </w:tr>
      <w:tr w14:paraId="2C035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trPr>
        <w:tc>
          <w:tcPr>
            <w:tcW w:w="276" w:type="pct"/>
            <w:shd w:val="clear" w:color="auto" w:fill="FFFFFF"/>
            <w:noWrap w:val="0"/>
            <w:vAlign w:val="center"/>
          </w:tcPr>
          <w:p w14:paraId="3C8BBA8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3E36ED92">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00864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1C7A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544" w:type="pct"/>
            <w:shd w:val="clear" w:color="auto" w:fill="FFFFFF"/>
            <w:noWrap w:val="0"/>
            <w:vAlign w:val="center"/>
          </w:tcPr>
          <w:p w14:paraId="70149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3BEC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1FBDD825">
            <w:pPr>
              <w:keepNext w:val="0"/>
              <w:keepLines w:val="0"/>
              <w:widowControl/>
              <w:suppressLineNumbers w:val="0"/>
              <w:jc w:val="left"/>
              <w:textAlignment w:val="center"/>
              <w:rPr>
                <w:rFonts w:hint="eastAsia"/>
                <w:sz w:val="20"/>
                <w:szCs w:val="20"/>
                <w:lang w:val="en-US" w:eastAsia="zh-CN"/>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1CEC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0146E2BB">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2BDD54C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47BAFC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A328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544" w:type="pct"/>
            <w:shd w:val="clear" w:color="auto" w:fill="FFFFFF"/>
            <w:noWrap w:val="0"/>
            <w:vAlign w:val="center"/>
          </w:tcPr>
          <w:p w14:paraId="3FC62FFF">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6C68A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7E0244D6">
            <w:pPr>
              <w:keepNext w:val="0"/>
              <w:keepLines w:val="0"/>
              <w:widowControl/>
              <w:suppressLineNumbers w:val="0"/>
              <w:jc w:val="left"/>
              <w:textAlignment w:val="center"/>
              <w:rPr>
                <w:rFonts w:hint="eastAsia"/>
                <w:sz w:val="20"/>
                <w:szCs w:val="20"/>
                <w:lang w:val="en-US" w:eastAsia="zh-CN"/>
              </w:rPr>
            </w:pPr>
          </w:p>
        </w:tc>
      </w:tr>
      <w:tr w14:paraId="0650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6462114">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1B354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324C1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7E224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544" w:type="pct"/>
            <w:shd w:val="clear" w:color="auto" w:fill="FFFFFF"/>
            <w:noWrap w:val="0"/>
            <w:vAlign w:val="center"/>
          </w:tcPr>
          <w:p w14:paraId="723D61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98BE9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613F6E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590E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B1EB6F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53AE77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645FB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32D3A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23700 </w:t>
            </w:r>
          </w:p>
        </w:tc>
        <w:tc>
          <w:tcPr>
            <w:tcW w:w="544" w:type="pct"/>
            <w:shd w:val="clear" w:color="auto" w:fill="FFFFFF"/>
            <w:noWrap w:val="0"/>
            <w:vAlign w:val="center"/>
          </w:tcPr>
          <w:p w14:paraId="68CF1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8D94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4CA98B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33C7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2F277C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6C97DA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7F4DE0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9406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7032 </w:t>
            </w:r>
          </w:p>
        </w:tc>
        <w:tc>
          <w:tcPr>
            <w:tcW w:w="544" w:type="pct"/>
            <w:shd w:val="clear" w:color="auto" w:fill="FFFFFF"/>
            <w:noWrap w:val="0"/>
            <w:vAlign w:val="center"/>
          </w:tcPr>
          <w:p w14:paraId="20EDD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8E6A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3352A5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100D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0FAB19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2D3D8E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017E6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7E210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3014 </w:t>
            </w:r>
          </w:p>
        </w:tc>
        <w:tc>
          <w:tcPr>
            <w:tcW w:w="544" w:type="pct"/>
            <w:shd w:val="clear" w:color="auto" w:fill="FFFFFF"/>
            <w:noWrap w:val="0"/>
            <w:vAlign w:val="center"/>
          </w:tcPr>
          <w:p w14:paraId="17EF0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7616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5984C55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167D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42A1E7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35E5E3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24078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3BC1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44" w:type="pct"/>
            <w:shd w:val="clear" w:color="auto" w:fill="FFFFFF"/>
            <w:noWrap w:val="0"/>
            <w:vAlign w:val="center"/>
          </w:tcPr>
          <w:p w14:paraId="450C1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FA93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398D3F33">
            <w:pPr>
              <w:keepNext w:val="0"/>
              <w:keepLines w:val="0"/>
              <w:widowControl/>
              <w:suppressLineNumbers w:val="0"/>
              <w:jc w:val="left"/>
              <w:textAlignment w:val="center"/>
              <w:rPr>
                <w:rFonts w:hint="eastAsia"/>
                <w:sz w:val="20"/>
                <w:szCs w:val="20"/>
              </w:rPr>
            </w:pPr>
          </w:p>
        </w:tc>
      </w:tr>
      <w:tr w14:paraId="682D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504D603">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7E98D2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4526D9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D267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6554 </w:t>
            </w:r>
          </w:p>
        </w:tc>
        <w:tc>
          <w:tcPr>
            <w:tcW w:w="544" w:type="pct"/>
            <w:shd w:val="clear" w:color="auto" w:fill="FFFFFF"/>
            <w:noWrap w:val="0"/>
            <w:vAlign w:val="center"/>
          </w:tcPr>
          <w:p w14:paraId="456F4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00E8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1712B21A">
            <w:pPr>
              <w:keepNext w:val="0"/>
              <w:keepLines w:val="0"/>
              <w:widowControl/>
              <w:suppressLineNumbers w:val="0"/>
              <w:jc w:val="left"/>
              <w:textAlignment w:val="center"/>
              <w:rPr>
                <w:rFonts w:hint="eastAsia"/>
                <w:sz w:val="20"/>
                <w:szCs w:val="20"/>
              </w:rPr>
            </w:pPr>
          </w:p>
        </w:tc>
      </w:tr>
      <w:tr w14:paraId="4DB35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122A30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212F44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1E5C6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5BC59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44" w:type="pct"/>
            <w:shd w:val="clear" w:color="auto" w:fill="FFFFFF"/>
            <w:noWrap w:val="0"/>
            <w:vAlign w:val="center"/>
          </w:tcPr>
          <w:p w14:paraId="7960D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65A9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EBE126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33B2F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50BFF5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13A89C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0E3A5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EFE3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544" w:type="pct"/>
            <w:shd w:val="clear" w:color="auto" w:fill="FFFFFF"/>
            <w:noWrap w:val="0"/>
            <w:vAlign w:val="center"/>
          </w:tcPr>
          <w:p w14:paraId="24FB65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4ADD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05ACBB2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33DD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BB34E8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47EF9F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4A835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5B49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31124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CB0B5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183729C5">
            <w:pPr>
              <w:keepNext w:val="0"/>
              <w:keepLines w:val="0"/>
              <w:widowControl/>
              <w:suppressLineNumbers w:val="0"/>
              <w:jc w:val="left"/>
              <w:textAlignment w:val="center"/>
              <w:rPr>
                <w:rFonts w:hint="eastAsia"/>
                <w:sz w:val="20"/>
                <w:szCs w:val="20"/>
              </w:rPr>
            </w:pPr>
          </w:p>
        </w:tc>
      </w:tr>
      <w:tr w14:paraId="26DC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11415F8">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5EF2BC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080DA9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D09F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6180 </w:t>
            </w:r>
          </w:p>
        </w:tc>
        <w:tc>
          <w:tcPr>
            <w:tcW w:w="544" w:type="pct"/>
            <w:shd w:val="clear" w:color="auto" w:fill="FFFFFF"/>
            <w:noWrap w:val="0"/>
            <w:vAlign w:val="center"/>
          </w:tcPr>
          <w:p w14:paraId="25B7CB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2290E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6905D4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55E8FAC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5F95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CB3C53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60CB52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30F47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4A205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544" w:type="pct"/>
            <w:shd w:val="clear" w:color="auto" w:fill="FFFFFF"/>
            <w:noWrap w:val="0"/>
            <w:vAlign w:val="center"/>
          </w:tcPr>
          <w:p w14:paraId="77BBAF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3EB3F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9E6CB6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1D3CC61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4BC8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D512337">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309A66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顶管敷设1孔φ48*3.5mm镀锌钢（用于光缆、电缆在下服务区横穿，据实际量）</w:t>
            </w:r>
          </w:p>
        </w:tc>
        <w:tc>
          <w:tcPr>
            <w:tcW w:w="249" w:type="pct"/>
            <w:shd w:val="clear" w:color="auto" w:fill="FFFFFF"/>
            <w:noWrap w:val="0"/>
            <w:vAlign w:val="center"/>
          </w:tcPr>
          <w:p w14:paraId="072D2C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F6FE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125 </w:t>
            </w:r>
          </w:p>
        </w:tc>
        <w:tc>
          <w:tcPr>
            <w:tcW w:w="544" w:type="pct"/>
            <w:shd w:val="clear" w:color="auto" w:fill="FFFFFF"/>
            <w:noWrap w:val="0"/>
            <w:vAlign w:val="center"/>
          </w:tcPr>
          <w:p w14:paraId="7EF74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CCCE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E5FE07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41CF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0E6A61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5286E5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402139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31624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44" w:type="pct"/>
            <w:shd w:val="clear" w:color="auto" w:fill="FFFFFF"/>
            <w:noWrap w:val="0"/>
            <w:vAlign w:val="center"/>
          </w:tcPr>
          <w:p w14:paraId="4E9BD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D51B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373940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244D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A5F490A">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53C80E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221277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E5CDB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5E9643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3B6F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238641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2505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B2DA48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1F2F85FB">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35C12FB7">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10D26B4D">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4B9137EF">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D4D0E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F169305">
            <w:pPr>
              <w:rPr>
                <w:rFonts w:hint="eastAsia"/>
                <w:sz w:val="20"/>
                <w:szCs w:val="20"/>
              </w:rPr>
            </w:pPr>
          </w:p>
        </w:tc>
      </w:tr>
    </w:tbl>
    <w:p w14:paraId="0F845681">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11816511">
      <w:pPr>
        <w:rPr>
          <w:rFonts w:hint="default" w:ascii="宋体" w:hAnsi="宋体" w:eastAsia="宋体" w:cs="宋体"/>
          <w:b/>
          <w:bCs/>
          <w:kern w:val="0"/>
          <w:szCs w:val="21"/>
          <w:lang w:eastAsia="zh-CN" w:bidi="ar"/>
        </w:rPr>
        <w:sectPr>
          <w:footerReference r:id="rId7" w:type="default"/>
          <w:pgSz w:w="16838" w:h="11906" w:orient="landscape"/>
          <w:pgMar w:top="1587" w:right="2098" w:bottom="1474" w:left="1984" w:header="851" w:footer="992" w:gutter="0"/>
          <w:pgBorders>
            <w:top w:val="none" w:sz="0" w:space="0"/>
            <w:left w:val="none" w:sz="0" w:space="0"/>
            <w:bottom w:val="none" w:sz="0" w:space="0"/>
            <w:right w:val="none" w:sz="0" w:space="0"/>
          </w:pgBorders>
          <w:pgNumType w:start="40"/>
          <w:cols w:space="720" w:num="1"/>
          <w:rtlGutter w:val="0"/>
          <w:docGrid w:type="lines" w:linePitch="316" w:charSpace="0"/>
        </w:sectPr>
      </w:pPr>
      <w:r>
        <w:rPr>
          <w:rFonts w:hint="default" w:ascii="宋体" w:hAnsi="宋体" w:eastAsia="宋体" w:cs="宋体"/>
          <w:b/>
          <w:bCs/>
          <w:kern w:val="0"/>
          <w:szCs w:val="21"/>
          <w:lang w:eastAsia="zh-CN" w:bidi="ar"/>
        </w:rPr>
        <w:t xml:space="preserve">        2.根据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r>
        <w:rPr>
          <w:rFonts w:hint="eastAsia" w:ascii="宋体" w:hAnsi="宋体" w:eastAsia="宋体" w:cs="宋体"/>
          <w:b/>
          <w:bCs/>
          <w:kern w:val="0"/>
          <w:szCs w:val="21"/>
          <w:lang w:eastAsia="zh-CN" w:bidi="ar"/>
        </w:rPr>
        <w:t>。</w:t>
      </w:r>
    </w:p>
    <w:p w14:paraId="6F16547D">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A-II标段：定武高速中卫-清水河枢纽、京藏高速兴仁段土建劳务服务工程量清单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65D4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6" w:type="pct"/>
            <w:shd w:val="clear" w:color="auto" w:fill="FFFFFF"/>
            <w:noWrap w:val="0"/>
            <w:vAlign w:val="center"/>
          </w:tcPr>
          <w:p w14:paraId="0D02C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57B1F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3BD68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106B6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753A7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6237D3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0C1A87CB">
            <w:pPr>
              <w:jc w:val="center"/>
              <w:rPr>
                <w:rFonts w:hint="eastAsia"/>
                <w:sz w:val="20"/>
                <w:szCs w:val="20"/>
              </w:rPr>
            </w:pPr>
            <w:r>
              <w:rPr>
                <w:rFonts w:hint="eastAsia"/>
                <w:sz w:val="20"/>
                <w:szCs w:val="20"/>
                <w:lang w:val="en-US" w:eastAsia="zh-CN"/>
              </w:rPr>
              <w:t>备注</w:t>
            </w:r>
          </w:p>
        </w:tc>
      </w:tr>
      <w:tr w14:paraId="097A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653" w:hRule="atLeast"/>
        </w:trPr>
        <w:tc>
          <w:tcPr>
            <w:tcW w:w="276" w:type="pct"/>
            <w:shd w:val="clear" w:color="auto" w:fill="FFFFFF"/>
            <w:noWrap w:val="0"/>
            <w:vAlign w:val="center"/>
          </w:tcPr>
          <w:p w14:paraId="0335BA9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0B8555D3">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185B8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2B223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544" w:type="pct"/>
            <w:shd w:val="clear" w:color="auto" w:fill="FFFFFF"/>
            <w:noWrap w:val="0"/>
            <w:vAlign w:val="center"/>
          </w:tcPr>
          <w:p w14:paraId="0D26D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9D9BA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0DC6DBB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3794C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5BA1B65A">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6181D6C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578DB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6223A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 </w:t>
            </w:r>
          </w:p>
        </w:tc>
        <w:tc>
          <w:tcPr>
            <w:tcW w:w="544" w:type="pct"/>
            <w:shd w:val="clear" w:color="auto" w:fill="FFFFFF"/>
            <w:noWrap w:val="0"/>
            <w:vAlign w:val="center"/>
          </w:tcPr>
          <w:p w14:paraId="2D543C59">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047B73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261BE8A0">
            <w:pPr>
              <w:keepNext w:val="0"/>
              <w:keepLines w:val="0"/>
              <w:widowControl/>
              <w:suppressLineNumbers w:val="0"/>
              <w:jc w:val="left"/>
              <w:textAlignment w:val="center"/>
              <w:rPr>
                <w:rFonts w:hint="eastAsia"/>
                <w:sz w:val="20"/>
                <w:szCs w:val="20"/>
                <w:lang w:val="en-US" w:eastAsia="zh-CN"/>
              </w:rPr>
            </w:pPr>
          </w:p>
        </w:tc>
      </w:tr>
      <w:tr w14:paraId="5107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1AA064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0E5CC7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2D9F7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4527264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34</w:t>
            </w:r>
          </w:p>
        </w:tc>
        <w:tc>
          <w:tcPr>
            <w:tcW w:w="544" w:type="pct"/>
            <w:shd w:val="clear" w:color="auto" w:fill="FFFFFF"/>
            <w:noWrap w:val="0"/>
            <w:vAlign w:val="center"/>
          </w:tcPr>
          <w:p w14:paraId="1A54D7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84FB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F216F9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2C66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B7FA22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40E8AB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601C8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1386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16150 </w:t>
            </w:r>
          </w:p>
        </w:tc>
        <w:tc>
          <w:tcPr>
            <w:tcW w:w="544" w:type="pct"/>
            <w:shd w:val="clear" w:color="auto" w:fill="FFFFFF"/>
            <w:noWrap w:val="0"/>
            <w:vAlign w:val="center"/>
          </w:tcPr>
          <w:p w14:paraId="53EA2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C9CE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A5425D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88A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E65DF2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750CF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37CB6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8AE4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6027 </w:t>
            </w:r>
          </w:p>
        </w:tc>
        <w:tc>
          <w:tcPr>
            <w:tcW w:w="544" w:type="pct"/>
            <w:shd w:val="clear" w:color="auto" w:fill="FFFFFF"/>
            <w:noWrap w:val="0"/>
            <w:vAlign w:val="center"/>
          </w:tcPr>
          <w:p w14:paraId="45074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A24D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CA30EC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52A90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D8CB600">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33E128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32F20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F0AF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2583 </w:t>
            </w:r>
          </w:p>
        </w:tc>
        <w:tc>
          <w:tcPr>
            <w:tcW w:w="544" w:type="pct"/>
            <w:shd w:val="clear" w:color="auto" w:fill="FFFFFF"/>
            <w:noWrap w:val="0"/>
            <w:vAlign w:val="center"/>
          </w:tcPr>
          <w:p w14:paraId="5ED517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2358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64AA750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5576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AC3CE8E">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73BE32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2A166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33866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44" w:type="pct"/>
            <w:shd w:val="clear" w:color="auto" w:fill="FFFFFF"/>
            <w:noWrap w:val="0"/>
            <w:vAlign w:val="center"/>
          </w:tcPr>
          <w:p w14:paraId="0D27C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FFA5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66EA3D1E">
            <w:pPr>
              <w:keepNext w:val="0"/>
              <w:keepLines w:val="0"/>
              <w:widowControl/>
              <w:suppressLineNumbers w:val="0"/>
              <w:jc w:val="left"/>
              <w:textAlignment w:val="center"/>
              <w:rPr>
                <w:rFonts w:hint="eastAsia"/>
                <w:sz w:val="20"/>
                <w:szCs w:val="20"/>
              </w:rPr>
            </w:pPr>
          </w:p>
        </w:tc>
      </w:tr>
      <w:tr w14:paraId="637C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828F2E4">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401F89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25048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CC30E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5618 </w:t>
            </w:r>
          </w:p>
        </w:tc>
        <w:tc>
          <w:tcPr>
            <w:tcW w:w="544" w:type="pct"/>
            <w:shd w:val="clear" w:color="auto" w:fill="FFFFFF"/>
            <w:noWrap w:val="0"/>
            <w:vAlign w:val="center"/>
          </w:tcPr>
          <w:p w14:paraId="22524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CCFE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6A9C5CFA">
            <w:pPr>
              <w:keepNext w:val="0"/>
              <w:keepLines w:val="0"/>
              <w:widowControl/>
              <w:suppressLineNumbers w:val="0"/>
              <w:jc w:val="left"/>
              <w:textAlignment w:val="center"/>
              <w:rPr>
                <w:rFonts w:hint="eastAsia"/>
                <w:sz w:val="20"/>
                <w:szCs w:val="20"/>
              </w:rPr>
            </w:pPr>
          </w:p>
        </w:tc>
      </w:tr>
      <w:tr w14:paraId="52C8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684BD3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6E01F0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43260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F5C6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44" w:type="pct"/>
            <w:shd w:val="clear" w:color="auto" w:fill="FFFFFF"/>
            <w:noWrap w:val="0"/>
            <w:vAlign w:val="center"/>
          </w:tcPr>
          <w:p w14:paraId="1C292C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A60AA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A0B1FC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19B4F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0D9EDE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74F327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6E53B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9333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 </w:t>
            </w:r>
          </w:p>
        </w:tc>
        <w:tc>
          <w:tcPr>
            <w:tcW w:w="544" w:type="pct"/>
            <w:shd w:val="clear" w:color="auto" w:fill="FFFFFF"/>
            <w:noWrap w:val="0"/>
            <w:vAlign w:val="center"/>
          </w:tcPr>
          <w:p w14:paraId="51FDAD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C398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3809CF3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3A608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E19F8C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48F810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54BCF3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525BF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 </w:t>
            </w:r>
          </w:p>
        </w:tc>
        <w:tc>
          <w:tcPr>
            <w:tcW w:w="544" w:type="pct"/>
            <w:shd w:val="clear" w:color="auto" w:fill="FFFFFF"/>
            <w:noWrap w:val="0"/>
            <w:vAlign w:val="center"/>
          </w:tcPr>
          <w:p w14:paraId="0B5F33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D8C68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1BFCEBC8">
            <w:pPr>
              <w:keepNext w:val="0"/>
              <w:keepLines w:val="0"/>
              <w:widowControl/>
              <w:suppressLineNumbers w:val="0"/>
              <w:jc w:val="left"/>
              <w:textAlignment w:val="center"/>
              <w:rPr>
                <w:rFonts w:hint="eastAsia"/>
                <w:sz w:val="20"/>
                <w:szCs w:val="20"/>
              </w:rPr>
            </w:pPr>
          </w:p>
        </w:tc>
      </w:tr>
      <w:tr w14:paraId="1E7F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DD1242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3909C5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250013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B986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4205 </w:t>
            </w:r>
          </w:p>
        </w:tc>
        <w:tc>
          <w:tcPr>
            <w:tcW w:w="544" w:type="pct"/>
            <w:shd w:val="clear" w:color="auto" w:fill="FFFFFF"/>
            <w:noWrap w:val="0"/>
            <w:vAlign w:val="center"/>
          </w:tcPr>
          <w:p w14:paraId="7BDC26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9138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5B6FC2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53874F9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442C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D55F21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2FAEFC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5D4E5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951BB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540 </w:t>
            </w:r>
          </w:p>
        </w:tc>
        <w:tc>
          <w:tcPr>
            <w:tcW w:w="544" w:type="pct"/>
            <w:shd w:val="clear" w:color="auto" w:fill="FFFFFF"/>
            <w:noWrap w:val="0"/>
            <w:vAlign w:val="center"/>
          </w:tcPr>
          <w:p w14:paraId="3323F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24AD7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8C62F6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0AD47CC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58FE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5F2166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49FE03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688D6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2ADDD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 </w:t>
            </w:r>
          </w:p>
        </w:tc>
        <w:tc>
          <w:tcPr>
            <w:tcW w:w="544" w:type="pct"/>
            <w:shd w:val="clear" w:color="auto" w:fill="FFFFFF"/>
            <w:noWrap w:val="0"/>
            <w:vAlign w:val="center"/>
          </w:tcPr>
          <w:p w14:paraId="24A003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E034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4EF6E08">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6F30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9F48AD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42ABBF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4012F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480186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44" w:type="pct"/>
            <w:shd w:val="clear" w:color="auto" w:fill="FFFFFF"/>
            <w:noWrap w:val="0"/>
            <w:vAlign w:val="center"/>
          </w:tcPr>
          <w:p w14:paraId="148EB5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9547B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8F83E7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0235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EDAF27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71805A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79B9A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73B4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18BD1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2DC9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560CBF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2B0A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FB0469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24F3862A">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76AFFCE7">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286F0197">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6D53E70B">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84E05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C6137AA">
            <w:pPr>
              <w:rPr>
                <w:rFonts w:hint="eastAsia"/>
                <w:sz w:val="20"/>
                <w:szCs w:val="20"/>
              </w:rPr>
            </w:pPr>
          </w:p>
        </w:tc>
      </w:tr>
    </w:tbl>
    <w:p w14:paraId="48F459F5">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2C4776D8">
      <w:pPr>
        <w:rPr>
          <w:rFonts w:hint="default" w:ascii="宋体" w:hAnsi="宋体" w:eastAsia="宋体" w:cs="宋体"/>
          <w:b/>
          <w:bCs/>
          <w:kern w:val="0"/>
          <w:szCs w:val="21"/>
          <w:lang w:eastAsia="zh-CN" w:bidi="ar"/>
        </w:rPr>
        <w:sectPr>
          <w:footerReference r:id="rId8" w:type="default"/>
          <w:pgSz w:w="16838" w:h="11906" w:orient="landscape"/>
          <w:pgMar w:top="1587" w:right="2098" w:bottom="1474" w:left="1984" w:header="851" w:footer="992" w:gutter="0"/>
          <w:paperSrc/>
          <w:pgBorders>
            <w:top w:val="none" w:sz="0" w:space="0"/>
            <w:left w:val="none" w:sz="0" w:space="0"/>
            <w:bottom w:val="none" w:sz="0" w:space="0"/>
            <w:right w:val="none" w:sz="0" w:space="0"/>
          </w:pgBorders>
          <w:pgNumType w:start="40"/>
          <w:cols w:space="0" w:num="1"/>
          <w:rtlGutter w:val="0"/>
          <w:docGrid w:type="lines" w:linePitch="316" w:charSpace="0"/>
        </w:sectPr>
      </w:pPr>
      <w:r>
        <w:rPr>
          <w:rFonts w:hint="default" w:ascii="宋体" w:hAnsi="宋体" w:eastAsia="宋体" w:cs="宋体"/>
          <w:b/>
          <w:bCs/>
          <w:kern w:val="0"/>
          <w:szCs w:val="21"/>
          <w:lang w:eastAsia="zh-CN" w:bidi="ar"/>
        </w:rPr>
        <w:t xml:space="preserve">        2.根据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7CC65DB9">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A-III标段：萌海高速、寨海高速、福银高速李旺-三营段土建劳务服务工程量清单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357"/>
        <w:gridCol w:w="1438"/>
        <w:gridCol w:w="5574"/>
      </w:tblGrid>
      <w:tr w14:paraId="4163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79" w:hRule="atLeast"/>
        </w:trPr>
        <w:tc>
          <w:tcPr>
            <w:tcW w:w="276" w:type="pct"/>
            <w:shd w:val="clear" w:color="auto" w:fill="FFFFFF"/>
            <w:noWrap w:val="0"/>
            <w:vAlign w:val="center"/>
          </w:tcPr>
          <w:p w14:paraId="2555C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4E847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192494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126360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23" w:type="pct"/>
            <w:shd w:val="clear" w:color="auto" w:fill="FFFFFF"/>
            <w:noWrap w:val="0"/>
            <w:vAlign w:val="center"/>
          </w:tcPr>
          <w:p w14:paraId="0A97E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54" w:type="pct"/>
            <w:shd w:val="clear" w:color="auto" w:fill="FFFFFF"/>
            <w:noWrap w:val="0"/>
            <w:vAlign w:val="center"/>
          </w:tcPr>
          <w:p w14:paraId="563016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452DD576">
            <w:pPr>
              <w:jc w:val="center"/>
              <w:rPr>
                <w:rFonts w:hint="eastAsia"/>
                <w:sz w:val="20"/>
                <w:szCs w:val="20"/>
              </w:rPr>
            </w:pPr>
            <w:r>
              <w:rPr>
                <w:rFonts w:hint="eastAsia"/>
                <w:sz w:val="20"/>
                <w:szCs w:val="20"/>
                <w:lang w:val="en-US" w:eastAsia="zh-CN"/>
              </w:rPr>
              <w:t>备注</w:t>
            </w:r>
          </w:p>
        </w:tc>
      </w:tr>
      <w:tr w14:paraId="0BD3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trPr>
        <w:tc>
          <w:tcPr>
            <w:tcW w:w="276" w:type="pct"/>
            <w:shd w:val="clear" w:color="auto" w:fill="FFFFFF"/>
            <w:noWrap w:val="0"/>
            <w:vAlign w:val="center"/>
          </w:tcPr>
          <w:p w14:paraId="4071076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32D7D76B">
            <w:pPr>
              <w:keepNext w:val="0"/>
              <w:keepLines w:val="0"/>
              <w:widowControl/>
              <w:suppressLineNumbers w:val="0"/>
              <w:jc w:val="left"/>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6F7E9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15068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54 </w:t>
            </w:r>
          </w:p>
        </w:tc>
        <w:tc>
          <w:tcPr>
            <w:tcW w:w="523" w:type="pct"/>
            <w:shd w:val="clear" w:color="auto" w:fill="FFFFFF"/>
            <w:noWrap w:val="0"/>
            <w:vAlign w:val="center"/>
          </w:tcPr>
          <w:p w14:paraId="0D7D7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1268D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0CE22A8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1F35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6" w:type="pct"/>
            <w:shd w:val="clear" w:color="auto" w:fill="FFFFFF"/>
            <w:noWrap w:val="0"/>
            <w:vAlign w:val="center"/>
          </w:tcPr>
          <w:p w14:paraId="31E54993">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5FB346C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09D04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C17C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523" w:type="pct"/>
            <w:shd w:val="clear" w:color="auto" w:fill="FFFFFF"/>
            <w:noWrap w:val="0"/>
            <w:vAlign w:val="center"/>
          </w:tcPr>
          <w:p w14:paraId="3D5EBEB0">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54" w:type="pct"/>
            <w:shd w:val="clear" w:color="auto" w:fill="FFFFFF"/>
            <w:noWrap w:val="0"/>
            <w:vAlign w:val="center"/>
          </w:tcPr>
          <w:p w14:paraId="2D5DFF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5C5074BD">
            <w:pPr>
              <w:keepNext w:val="0"/>
              <w:keepLines w:val="0"/>
              <w:widowControl/>
              <w:suppressLineNumbers w:val="0"/>
              <w:jc w:val="left"/>
              <w:textAlignment w:val="center"/>
              <w:rPr>
                <w:rFonts w:hint="eastAsia"/>
                <w:sz w:val="20"/>
                <w:szCs w:val="20"/>
                <w:lang w:val="en-US" w:eastAsia="zh-CN"/>
              </w:rPr>
            </w:pPr>
          </w:p>
        </w:tc>
      </w:tr>
      <w:tr w14:paraId="7FC9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1726852">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6D0F8F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7B7974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F80587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57 </w:t>
            </w:r>
          </w:p>
        </w:tc>
        <w:tc>
          <w:tcPr>
            <w:tcW w:w="523" w:type="pct"/>
            <w:shd w:val="clear" w:color="auto" w:fill="FFFFFF"/>
            <w:noWrap w:val="0"/>
            <w:vAlign w:val="center"/>
          </w:tcPr>
          <w:p w14:paraId="23A5B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040DE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A8F22F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270CC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859CF4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1AA1738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74A2D4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258C4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26145 </w:t>
            </w:r>
          </w:p>
        </w:tc>
        <w:tc>
          <w:tcPr>
            <w:tcW w:w="523" w:type="pct"/>
            <w:shd w:val="clear" w:color="auto" w:fill="FFFFFF"/>
            <w:noWrap w:val="0"/>
            <w:vAlign w:val="center"/>
          </w:tcPr>
          <w:p w14:paraId="1891AE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4CA42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46473E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DC5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5474D8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40B52F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68ED2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5A3F7F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5023 </w:t>
            </w:r>
          </w:p>
        </w:tc>
        <w:tc>
          <w:tcPr>
            <w:tcW w:w="523" w:type="pct"/>
            <w:shd w:val="clear" w:color="auto" w:fill="FFFFFF"/>
            <w:noWrap w:val="0"/>
            <w:vAlign w:val="center"/>
          </w:tcPr>
          <w:p w14:paraId="741F5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5875DB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DE6EAF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6843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11EC72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067EB1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75B854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6D90B3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2153 </w:t>
            </w:r>
          </w:p>
        </w:tc>
        <w:tc>
          <w:tcPr>
            <w:tcW w:w="523" w:type="pct"/>
            <w:shd w:val="clear" w:color="auto" w:fill="FFFFFF"/>
            <w:noWrap w:val="0"/>
            <w:vAlign w:val="center"/>
          </w:tcPr>
          <w:p w14:paraId="1F2E22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698A9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6465057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1163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B9D37C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2C216B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5FEF4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76B83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 </w:t>
            </w:r>
          </w:p>
        </w:tc>
        <w:tc>
          <w:tcPr>
            <w:tcW w:w="523" w:type="pct"/>
            <w:shd w:val="clear" w:color="auto" w:fill="FFFFFF"/>
            <w:noWrap w:val="0"/>
            <w:vAlign w:val="center"/>
          </w:tcPr>
          <w:p w14:paraId="575BD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5D72E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3ABD7D72">
            <w:pPr>
              <w:keepNext w:val="0"/>
              <w:keepLines w:val="0"/>
              <w:widowControl/>
              <w:suppressLineNumbers w:val="0"/>
              <w:jc w:val="left"/>
              <w:textAlignment w:val="center"/>
              <w:rPr>
                <w:rFonts w:hint="eastAsia"/>
                <w:sz w:val="20"/>
                <w:szCs w:val="20"/>
              </w:rPr>
            </w:pPr>
          </w:p>
        </w:tc>
      </w:tr>
      <w:tr w14:paraId="1B74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A10EAE3">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3428EA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1D198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828D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4681 </w:t>
            </w:r>
          </w:p>
        </w:tc>
        <w:tc>
          <w:tcPr>
            <w:tcW w:w="523" w:type="pct"/>
            <w:shd w:val="clear" w:color="auto" w:fill="FFFFFF"/>
            <w:noWrap w:val="0"/>
            <w:vAlign w:val="center"/>
          </w:tcPr>
          <w:p w14:paraId="7267F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58E74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5BEC6105">
            <w:pPr>
              <w:keepNext w:val="0"/>
              <w:keepLines w:val="0"/>
              <w:widowControl/>
              <w:suppressLineNumbers w:val="0"/>
              <w:jc w:val="left"/>
              <w:textAlignment w:val="center"/>
              <w:rPr>
                <w:rFonts w:hint="eastAsia"/>
                <w:sz w:val="20"/>
                <w:szCs w:val="20"/>
              </w:rPr>
            </w:pPr>
          </w:p>
        </w:tc>
      </w:tr>
      <w:tr w14:paraId="4E6D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F4EA926">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37F719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10EFE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665709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523" w:type="pct"/>
            <w:shd w:val="clear" w:color="auto" w:fill="FFFFFF"/>
            <w:noWrap w:val="0"/>
            <w:vAlign w:val="center"/>
          </w:tcPr>
          <w:p w14:paraId="3D81AA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1A443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8DA9100">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4497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61AE121">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0CD3B4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7CA25E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48D8E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 </w:t>
            </w:r>
          </w:p>
        </w:tc>
        <w:tc>
          <w:tcPr>
            <w:tcW w:w="523" w:type="pct"/>
            <w:shd w:val="clear" w:color="auto" w:fill="FFFFFF"/>
            <w:noWrap w:val="0"/>
            <w:vAlign w:val="center"/>
          </w:tcPr>
          <w:p w14:paraId="3CF140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0C562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2B38790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0306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232D765">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77C264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7A582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7AA15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 </w:t>
            </w:r>
          </w:p>
        </w:tc>
        <w:tc>
          <w:tcPr>
            <w:tcW w:w="523" w:type="pct"/>
            <w:shd w:val="clear" w:color="auto" w:fill="FFFFFF"/>
            <w:noWrap w:val="0"/>
            <w:vAlign w:val="center"/>
          </w:tcPr>
          <w:p w14:paraId="1A0C2E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59DA21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7E490429">
            <w:pPr>
              <w:keepNext w:val="0"/>
              <w:keepLines w:val="0"/>
              <w:widowControl/>
              <w:suppressLineNumbers w:val="0"/>
              <w:jc w:val="left"/>
              <w:textAlignment w:val="center"/>
              <w:rPr>
                <w:rFonts w:hint="eastAsia"/>
                <w:sz w:val="20"/>
                <w:szCs w:val="20"/>
              </w:rPr>
            </w:pPr>
          </w:p>
        </w:tc>
      </w:tr>
      <w:tr w14:paraId="0238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7A99600">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59E93E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52D5DE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181C6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6930 </w:t>
            </w:r>
          </w:p>
        </w:tc>
        <w:tc>
          <w:tcPr>
            <w:tcW w:w="523" w:type="pct"/>
            <w:shd w:val="clear" w:color="auto" w:fill="FFFFFF"/>
            <w:noWrap w:val="0"/>
            <w:vAlign w:val="center"/>
          </w:tcPr>
          <w:p w14:paraId="19427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7A6F1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C04F33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7834947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6854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376FFE7">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6F8BDD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220141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78C76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796 </w:t>
            </w:r>
          </w:p>
        </w:tc>
        <w:tc>
          <w:tcPr>
            <w:tcW w:w="523" w:type="pct"/>
            <w:shd w:val="clear" w:color="auto" w:fill="FFFFFF"/>
            <w:noWrap w:val="0"/>
            <w:vAlign w:val="center"/>
          </w:tcPr>
          <w:p w14:paraId="7839AA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08AC7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F1618A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23FA9435">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2CD0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45F587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1F0380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54598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31615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523" w:type="pct"/>
            <w:shd w:val="clear" w:color="auto" w:fill="FFFFFF"/>
            <w:noWrap w:val="0"/>
            <w:vAlign w:val="center"/>
          </w:tcPr>
          <w:p w14:paraId="397E6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25E96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0F81687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1439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CD516D7">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4C0F0E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36325A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5EA8F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523" w:type="pct"/>
            <w:shd w:val="clear" w:color="auto" w:fill="FFFFFF"/>
            <w:noWrap w:val="0"/>
            <w:vAlign w:val="center"/>
          </w:tcPr>
          <w:p w14:paraId="1164C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514C51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9F17CB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1D5C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D234C0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292B14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7A1A9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70C9C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23" w:type="pct"/>
            <w:shd w:val="clear" w:color="auto" w:fill="FFFFFF"/>
            <w:noWrap w:val="0"/>
            <w:vAlign w:val="center"/>
          </w:tcPr>
          <w:p w14:paraId="237D9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741CA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73F68F5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4BE7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879374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4345396E">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25F68B52">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0E58AF36">
            <w:pPr>
              <w:jc w:val="center"/>
              <w:rPr>
                <w:rFonts w:hint="eastAsia" w:ascii="宋体" w:hAnsi="宋体" w:eastAsia="宋体" w:cs="宋体"/>
                <w:i w:val="0"/>
                <w:iCs w:val="0"/>
                <w:color w:val="000000"/>
                <w:sz w:val="20"/>
                <w:szCs w:val="20"/>
                <w:u w:val="none"/>
              </w:rPr>
            </w:pPr>
          </w:p>
        </w:tc>
        <w:tc>
          <w:tcPr>
            <w:tcW w:w="523" w:type="pct"/>
            <w:shd w:val="clear" w:color="auto" w:fill="FFFFFF"/>
            <w:noWrap w:val="0"/>
            <w:vAlign w:val="center"/>
          </w:tcPr>
          <w:p w14:paraId="6A8447D2">
            <w:pPr>
              <w:jc w:val="center"/>
              <w:rPr>
                <w:rFonts w:hint="eastAsia" w:ascii="宋体" w:hAnsi="宋体" w:eastAsia="宋体" w:cs="宋体"/>
                <w:i w:val="0"/>
                <w:iCs w:val="0"/>
                <w:color w:val="000000"/>
                <w:sz w:val="20"/>
                <w:szCs w:val="20"/>
                <w:u w:val="none"/>
              </w:rPr>
            </w:pPr>
          </w:p>
        </w:tc>
        <w:tc>
          <w:tcPr>
            <w:tcW w:w="554" w:type="pct"/>
            <w:shd w:val="clear" w:color="auto" w:fill="FFFFFF"/>
            <w:noWrap w:val="0"/>
            <w:vAlign w:val="center"/>
          </w:tcPr>
          <w:p w14:paraId="3E4AA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0060A8B">
            <w:pPr>
              <w:rPr>
                <w:rFonts w:hint="eastAsia"/>
                <w:sz w:val="20"/>
                <w:szCs w:val="20"/>
              </w:rPr>
            </w:pPr>
          </w:p>
        </w:tc>
      </w:tr>
    </w:tbl>
    <w:p w14:paraId="54F12F01">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05D049FC">
      <w:pPr>
        <w:rPr>
          <w:rFonts w:hint="default" w:ascii="宋体" w:hAnsi="宋体" w:eastAsia="宋体" w:cs="宋体"/>
          <w:b/>
          <w:bCs/>
          <w:kern w:val="0"/>
          <w:szCs w:val="21"/>
          <w:lang w:eastAsia="zh-CN" w:bidi="ar"/>
        </w:rPr>
        <w:sectPr>
          <w:footerReference r:id="rId9" w:type="default"/>
          <w:pgSz w:w="16838" w:h="11906" w:orient="landscape"/>
          <w:pgMar w:top="1587" w:right="2098" w:bottom="1474" w:left="1984" w:header="851" w:footer="992" w:gutter="0"/>
          <w:paperSrc/>
          <w:pgBorders>
            <w:top w:val="none" w:sz="0" w:space="0"/>
            <w:left w:val="none" w:sz="0" w:space="0"/>
            <w:bottom w:val="none" w:sz="0" w:space="0"/>
            <w:right w:val="none" w:sz="0" w:space="0"/>
          </w:pgBorders>
          <w:pgNumType w:start="40"/>
          <w:cols w:space="0" w:num="1"/>
          <w:rtlGutter w:val="0"/>
          <w:docGrid w:type="lines" w:linePitch="316" w:charSpace="0"/>
        </w:sectPr>
      </w:pPr>
      <w:r>
        <w:rPr>
          <w:rFonts w:hint="default" w:ascii="宋体" w:hAnsi="宋体" w:eastAsia="宋体" w:cs="宋体"/>
          <w:b/>
          <w:bCs/>
          <w:kern w:val="0"/>
          <w:szCs w:val="21"/>
          <w:lang w:eastAsia="zh-CN" w:bidi="ar"/>
        </w:rPr>
        <w:t xml:space="preserve">        2.根据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3F634174">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A-IV标段：福银高速三营-泾源枢纽土建劳务服务工程量清单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7F4E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6" w:type="pct"/>
            <w:shd w:val="clear" w:color="auto" w:fill="FFFFFF"/>
            <w:noWrap w:val="0"/>
            <w:vAlign w:val="center"/>
          </w:tcPr>
          <w:p w14:paraId="44948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1685A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6851B5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7D1F9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1A50BE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63F85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06F80AEF">
            <w:pPr>
              <w:jc w:val="center"/>
              <w:rPr>
                <w:rFonts w:hint="eastAsia"/>
                <w:sz w:val="20"/>
                <w:szCs w:val="20"/>
              </w:rPr>
            </w:pPr>
            <w:r>
              <w:rPr>
                <w:rFonts w:hint="eastAsia"/>
                <w:sz w:val="20"/>
                <w:szCs w:val="20"/>
                <w:lang w:val="en-US" w:eastAsia="zh-CN"/>
              </w:rPr>
              <w:t>备注</w:t>
            </w:r>
          </w:p>
        </w:tc>
      </w:tr>
      <w:tr w14:paraId="0655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713" w:hRule="atLeast"/>
        </w:trPr>
        <w:tc>
          <w:tcPr>
            <w:tcW w:w="276" w:type="pct"/>
            <w:shd w:val="clear" w:color="auto" w:fill="FFFFFF"/>
            <w:noWrap w:val="0"/>
            <w:vAlign w:val="center"/>
          </w:tcPr>
          <w:p w14:paraId="1B40B38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0A7C41F4">
            <w:pPr>
              <w:keepNext w:val="0"/>
              <w:keepLines w:val="0"/>
              <w:widowControl/>
              <w:suppressLineNumbers w:val="0"/>
              <w:jc w:val="center"/>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0448B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1A2934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 </w:t>
            </w:r>
          </w:p>
        </w:tc>
        <w:tc>
          <w:tcPr>
            <w:tcW w:w="544" w:type="pct"/>
            <w:shd w:val="clear" w:color="auto" w:fill="FFFFFF"/>
            <w:noWrap w:val="0"/>
            <w:vAlign w:val="center"/>
          </w:tcPr>
          <w:p w14:paraId="2DF874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2D78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0E500C4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106D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2D823535">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2FBCEB11">
            <w:pPr>
              <w:keepNext w:val="0"/>
              <w:keepLines w:val="0"/>
              <w:widowControl/>
              <w:suppressLineNumbers w:val="0"/>
              <w:jc w:val="center"/>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13FC1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2164E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544" w:type="pct"/>
            <w:shd w:val="clear" w:color="auto" w:fill="FFFFFF"/>
            <w:noWrap w:val="0"/>
            <w:vAlign w:val="center"/>
          </w:tcPr>
          <w:p w14:paraId="1D2771D3">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2C304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6DA1A919">
            <w:pPr>
              <w:keepNext w:val="0"/>
              <w:keepLines w:val="0"/>
              <w:widowControl/>
              <w:suppressLineNumbers w:val="0"/>
              <w:jc w:val="left"/>
              <w:textAlignment w:val="center"/>
              <w:rPr>
                <w:rFonts w:hint="eastAsia"/>
                <w:sz w:val="20"/>
                <w:szCs w:val="20"/>
                <w:lang w:val="en-US" w:eastAsia="zh-CN"/>
              </w:rPr>
            </w:pPr>
          </w:p>
        </w:tc>
      </w:tr>
      <w:tr w14:paraId="7C16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F658E4A">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448562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79A46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5C1A91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33 </w:t>
            </w:r>
          </w:p>
        </w:tc>
        <w:tc>
          <w:tcPr>
            <w:tcW w:w="544" w:type="pct"/>
            <w:shd w:val="clear" w:color="auto" w:fill="FFFFFF"/>
            <w:noWrap w:val="0"/>
            <w:vAlign w:val="center"/>
          </w:tcPr>
          <w:p w14:paraId="53BFF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0303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EA78A0C">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5CDFF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B62A533">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3A07EB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25B619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496EB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15125 </w:t>
            </w:r>
          </w:p>
        </w:tc>
        <w:tc>
          <w:tcPr>
            <w:tcW w:w="544" w:type="pct"/>
            <w:shd w:val="clear" w:color="auto" w:fill="FFFFFF"/>
            <w:noWrap w:val="0"/>
            <w:vAlign w:val="center"/>
          </w:tcPr>
          <w:p w14:paraId="16A2EE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9850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4CC0D0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78A04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8267B59">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2F7BBE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5C67C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10F18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3397 </w:t>
            </w:r>
          </w:p>
        </w:tc>
        <w:tc>
          <w:tcPr>
            <w:tcW w:w="544" w:type="pct"/>
            <w:shd w:val="clear" w:color="auto" w:fill="FFFFFF"/>
            <w:noWrap w:val="0"/>
            <w:vAlign w:val="center"/>
          </w:tcPr>
          <w:p w14:paraId="7DC233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E507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167785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078D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F1FE112">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0AD7B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05456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73F08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2131 </w:t>
            </w:r>
          </w:p>
        </w:tc>
        <w:tc>
          <w:tcPr>
            <w:tcW w:w="544" w:type="pct"/>
            <w:shd w:val="clear" w:color="auto" w:fill="FFFFFF"/>
            <w:noWrap w:val="0"/>
            <w:vAlign w:val="center"/>
          </w:tcPr>
          <w:p w14:paraId="53EADB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A16C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2B06365B">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421A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73029BF7">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61024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40DEFB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2A233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 </w:t>
            </w:r>
          </w:p>
        </w:tc>
        <w:tc>
          <w:tcPr>
            <w:tcW w:w="544" w:type="pct"/>
            <w:shd w:val="clear" w:color="auto" w:fill="FFFFFF"/>
            <w:noWrap w:val="0"/>
            <w:vAlign w:val="center"/>
          </w:tcPr>
          <w:p w14:paraId="3343A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EB55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4D792A0D">
            <w:pPr>
              <w:keepNext w:val="0"/>
              <w:keepLines w:val="0"/>
              <w:widowControl/>
              <w:suppressLineNumbers w:val="0"/>
              <w:jc w:val="left"/>
              <w:textAlignment w:val="center"/>
              <w:rPr>
                <w:rFonts w:hint="eastAsia"/>
                <w:sz w:val="20"/>
                <w:szCs w:val="20"/>
              </w:rPr>
            </w:pPr>
          </w:p>
        </w:tc>
      </w:tr>
      <w:tr w14:paraId="2360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B69863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458B4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1540D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26646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6002 </w:t>
            </w:r>
          </w:p>
        </w:tc>
        <w:tc>
          <w:tcPr>
            <w:tcW w:w="544" w:type="pct"/>
            <w:shd w:val="clear" w:color="auto" w:fill="FFFFFF"/>
            <w:noWrap w:val="0"/>
            <w:vAlign w:val="center"/>
          </w:tcPr>
          <w:p w14:paraId="0F7776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CD1AC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2705BE35">
            <w:pPr>
              <w:keepNext w:val="0"/>
              <w:keepLines w:val="0"/>
              <w:widowControl/>
              <w:suppressLineNumbers w:val="0"/>
              <w:jc w:val="left"/>
              <w:textAlignment w:val="center"/>
              <w:rPr>
                <w:rFonts w:hint="eastAsia"/>
                <w:sz w:val="20"/>
                <w:szCs w:val="20"/>
              </w:rPr>
            </w:pPr>
          </w:p>
        </w:tc>
      </w:tr>
      <w:tr w14:paraId="2F3D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3E89FC4">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22263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33181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7B5FB5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544" w:type="pct"/>
            <w:shd w:val="clear" w:color="auto" w:fill="FFFFFF"/>
            <w:noWrap w:val="0"/>
            <w:vAlign w:val="center"/>
          </w:tcPr>
          <w:p w14:paraId="1FB56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FF5E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25EEC5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0196B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3E50F0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06880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3B09A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453416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 </w:t>
            </w:r>
          </w:p>
        </w:tc>
        <w:tc>
          <w:tcPr>
            <w:tcW w:w="544" w:type="pct"/>
            <w:shd w:val="clear" w:color="auto" w:fill="FFFFFF"/>
            <w:noWrap w:val="0"/>
            <w:vAlign w:val="center"/>
          </w:tcPr>
          <w:p w14:paraId="2019F3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9ACE3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5F79156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438C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66DFDD5">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52C473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704105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2772A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544" w:type="pct"/>
            <w:shd w:val="clear" w:color="auto" w:fill="FFFFFF"/>
            <w:noWrap w:val="0"/>
            <w:vAlign w:val="center"/>
          </w:tcPr>
          <w:p w14:paraId="13B07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B88A7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5B4406E6">
            <w:pPr>
              <w:keepNext w:val="0"/>
              <w:keepLines w:val="0"/>
              <w:widowControl/>
              <w:suppressLineNumbers w:val="0"/>
              <w:jc w:val="left"/>
              <w:textAlignment w:val="center"/>
              <w:rPr>
                <w:rFonts w:hint="eastAsia"/>
                <w:sz w:val="20"/>
                <w:szCs w:val="20"/>
              </w:rPr>
            </w:pPr>
          </w:p>
        </w:tc>
      </w:tr>
      <w:tr w14:paraId="3374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5D95524">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4B58F4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57C3C9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53A5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4185 </w:t>
            </w:r>
          </w:p>
        </w:tc>
        <w:tc>
          <w:tcPr>
            <w:tcW w:w="544" w:type="pct"/>
            <w:shd w:val="clear" w:color="auto" w:fill="FFFFFF"/>
            <w:noWrap w:val="0"/>
            <w:vAlign w:val="center"/>
          </w:tcPr>
          <w:p w14:paraId="6CF3E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928CE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6C2FEE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6B02976E">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1D8D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547B04F">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78CA11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4E2A9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F576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434 </w:t>
            </w:r>
          </w:p>
        </w:tc>
        <w:tc>
          <w:tcPr>
            <w:tcW w:w="544" w:type="pct"/>
            <w:shd w:val="clear" w:color="auto" w:fill="FFFFFF"/>
            <w:noWrap w:val="0"/>
            <w:vAlign w:val="center"/>
          </w:tcPr>
          <w:p w14:paraId="30B82E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F20B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9B7277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7157E24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5B12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3528B7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3BB136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29E59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20803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544" w:type="pct"/>
            <w:shd w:val="clear" w:color="auto" w:fill="FFFFFF"/>
            <w:noWrap w:val="0"/>
            <w:vAlign w:val="center"/>
          </w:tcPr>
          <w:p w14:paraId="6CB64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CF79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370187B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279A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43CE707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136B7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68B1C6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59AAF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544" w:type="pct"/>
            <w:shd w:val="clear" w:color="auto" w:fill="FFFFFF"/>
            <w:noWrap w:val="0"/>
            <w:vAlign w:val="center"/>
          </w:tcPr>
          <w:p w14:paraId="20563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23F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685EECF9">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755C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086B5990">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3BC70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12815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534D5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7602C0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2B5AB0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C93EF7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20FE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0A760A8">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1BCDDD0C">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75967F16">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3257D94E">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01296B25">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BC934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C26C7A7">
            <w:pPr>
              <w:rPr>
                <w:rFonts w:hint="eastAsia"/>
                <w:sz w:val="20"/>
                <w:szCs w:val="20"/>
              </w:rPr>
            </w:pPr>
          </w:p>
        </w:tc>
      </w:tr>
    </w:tbl>
    <w:p w14:paraId="6199BDCE">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649BE052">
      <w:pPr>
        <w:rPr>
          <w:rFonts w:hint="default" w:ascii="宋体" w:hAnsi="宋体" w:eastAsia="宋体" w:cs="宋体"/>
          <w:b/>
          <w:bCs/>
          <w:kern w:val="0"/>
          <w:szCs w:val="21"/>
          <w:lang w:eastAsia="zh-CN" w:bidi="ar"/>
        </w:rPr>
        <w:sectPr>
          <w:footerReference r:id="rId10" w:type="default"/>
          <w:pgSz w:w="16838" w:h="11906" w:orient="landscape"/>
          <w:pgMar w:top="1587" w:right="2098" w:bottom="1474" w:left="1984" w:header="851" w:footer="992" w:gutter="0"/>
          <w:paperSrc/>
          <w:pgBorders>
            <w:top w:val="none" w:sz="0" w:space="0"/>
            <w:left w:val="none" w:sz="0" w:space="0"/>
            <w:bottom w:val="none" w:sz="0" w:space="0"/>
            <w:right w:val="none" w:sz="0" w:space="0"/>
          </w:pgBorders>
          <w:pgNumType w:start="40"/>
          <w:cols w:space="0" w:num="1"/>
          <w:rtlGutter w:val="0"/>
          <w:docGrid w:type="lines" w:linePitch="316" w:charSpace="0"/>
        </w:sectPr>
      </w:pPr>
      <w:r>
        <w:rPr>
          <w:rFonts w:hint="default" w:ascii="宋体" w:hAnsi="宋体" w:eastAsia="宋体" w:cs="宋体"/>
          <w:b/>
          <w:bCs/>
          <w:kern w:val="0"/>
          <w:szCs w:val="21"/>
          <w:lang w:eastAsia="zh-CN" w:bidi="ar"/>
        </w:rPr>
        <w:t xml:space="preserve">        2.根据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746B6447">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宋体" w:hAnsi="宋体" w:eastAsia="宋体" w:cs="宋体"/>
          <w:b/>
          <w:bCs/>
          <w:kern w:val="0"/>
          <w:szCs w:val="21"/>
          <w:lang w:val="en-US" w:bidi="ar"/>
        </w:rPr>
      </w:pPr>
      <w:r>
        <w:rPr>
          <w:rFonts w:hint="eastAsia" w:ascii="仿宋" w:hAnsi="仿宋" w:eastAsia="仿宋" w:cs="Times New Roman"/>
          <w:sz w:val="28"/>
          <w:szCs w:val="28"/>
          <w:lang w:val="en-US" w:eastAsia="zh-CN"/>
        </w:rPr>
        <w:t>A-V标段：青兰高速、彭青高速土建劳务服务工程量清单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16"/>
        <w:gridCol w:w="2177"/>
        <w:gridCol w:w="646"/>
        <w:gridCol w:w="1059"/>
        <w:gridCol w:w="1411"/>
        <w:gridCol w:w="1385"/>
        <w:gridCol w:w="5573"/>
      </w:tblGrid>
      <w:tr w14:paraId="50E1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479" w:hRule="atLeast"/>
        </w:trPr>
        <w:tc>
          <w:tcPr>
            <w:tcW w:w="276" w:type="pct"/>
            <w:shd w:val="clear" w:color="auto" w:fill="FFFFFF"/>
            <w:noWrap w:val="0"/>
            <w:vAlign w:val="center"/>
          </w:tcPr>
          <w:p w14:paraId="62EAC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839" w:type="pct"/>
            <w:shd w:val="clear" w:color="auto" w:fill="FFFFFF"/>
            <w:noWrap w:val="0"/>
            <w:vAlign w:val="center"/>
          </w:tcPr>
          <w:p w14:paraId="7EDD98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249" w:type="pct"/>
            <w:shd w:val="clear" w:color="auto" w:fill="FFFFFF"/>
            <w:noWrap w:val="0"/>
            <w:vAlign w:val="center"/>
          </w:tcPr>
          <w:p w14:paraId="0CC28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408" w:type="pct"/>
            <w:shd w:val="clear" w:color="auto" w:fill="FFFFFF"/>
            <w:noWrap w:val="0"/>
            <w:vAlign w:val="center"/>
          </w:tcPr>
          <w:p w14:paraId="6C5BC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544" w:type="pct"/>
            <w:shd w:val="clear" w:color="auto" w:fill="FFFFFF"/>
            <w:noWrap w:val="0"/>
            <w:vAlign w:val="center"/>
          </w:tcPr>
          <w:p w14:paraId="24A0C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含税单价（元）</w:t>
            </w:r>
          </w:p>
        </w:tc>
        <w:tc>
          <w:tcPr>
            <w:tcW w:w="534" w:type="pct"/>
            <w:shd w:val="clear" w:color="auto" w:fill="FFFFFF"/>
            <w:noWrap w:val="0"/>
            <w:vAlign w:val="center"/>
          </w:tcPr>
          <w:p w14:paraId="3ECDF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含税总计（元）</w:t>
            </w:r>
          </w:p>
        </w:tc>
        <w:tc>
          <w:tcPr>
            <w:tcW w:w="2148" w:type="pct"/>
            <w:shd w:val="clear" w:color="auto" w:fill="FFFFFF"/>
            <w:noWrap w:val="0"/>
            <w:vAlign w:val="center"/>
          </w:tcPr>
          <w:p w14:paraId="1329491C">
            <w:pPr>
              <w:jc w:val="center"/>
              <w:rPr>
                <w:rFonts w:hint="eastAsia"/>
                <w:sz w:val="20"/>
                <w:szCs w:val="20"/>
              </w:rPr>
            </w:pPr>
            <w:r>
              <w:rPr>
                <w:rFonts w:hint="eastAsia"/>
                <w:sz w:val="20"/>
                <w:szCs w:val="20"/>
                <w:lang w:val="en-US" w:eastAsia="zh-CN"/>
              </w:rPr>
              <w:t>备注</w:t>
            </w:r>
          </w:p>
        </w:tc>
      </w:tr>
      <w:tr w14:paraId="6492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653" w:hRule="atLeast"/>
        </w:trPr>
        <w:tc>
          <w:tcPr>
            <w:tcW w:w="276" w:type="pct"/>
            <w:shd w:val="clear" w:color="auto" w:fill="FFFFFF"/>
            <w:noWrap w:val="0"/>
            <w:vAlign w:val="center"/>
          </w:tcPr>
          <w:p w14:paraId="5136486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w:t>
            </w:r>
          </w:p>
        </w:tc>
        <w:tc>
          <w:tcPr>
            <w:tcW w:w="839" w:type="pct"/>
            <w:shd w:val="clear" w:color="auto" w:fill="FFFFFF"/>
            <w:noWrap w:val="0"/>
            <w:vAlign w:val="center"/>
          </w:tcPr>
          <w:p w14:paraId="57289CE5">
            <w:pPr>
              <w:keepNext w:val="0"/>
              <w:keepLines w:val="0"/>
              <w:widowControl/>
              <w:suppressLineNumbers w:val="0"/>
              <w:jc w:val="center"/>
              <w:textAlignment w:val="center"/>
              <w:rPr>
                <w:rFonts w:hint="default" w:ascii="宋体" w:hAnsi="宋体" w:eastAsia="宋体" w:cs="宋体"/>
                <w:i w:val="0"/>
                <w:iCs w:val="0"/>
                <w:sz w:val="20"/>
                <w:szCs w:val="20"/>
                <w:u w:val="none"/>
              </w:rPr>
            </w:pPr>
            <w:r>
              <w:rPr>
                <w:rFonts w:hint="eastAsia" w:ascii="宋体" w:hAnsi="宋体" w:eastAsia="宋体" w:cs="宋体"/>
                <w:i w:val="0"/>
                <w:iCs w:val="0"/>
                <w:color w:val="000000"/>
                <w:kern w:val="0"/>
                <w:sz w:val="20"/>
                <w:szCs w:val="20"/>
                <w:u w:val="none"/>
                <w:lang w:val="en-US" w:eastAsia="zh-CN" w:bidi="ar"/>
              </w:rPr>
              <w:t>基础（路段）</w:t>
            </w:r>
          </w:p>
        </w:tc>
        <w:tc>
          <w:tcPr>
            <w:tcW w:w="249" w:type="pct"/>
            <w:shd w:val="clear" w:color="auto" w:fill="FFFFFF"/>
            <w:noWrap w:val="0"/>
            <w:vAlign w:val="center"/>
          </w:tcPr>
          <w:p w14:paraId="79B3B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3C9F0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 </w:t>
            </w:r>
          </w:p>
        </w:tc>
        <w:tc>
          <w:tcPr>
            <w:tcW w:w="544" w:type="pct"/>
            <w:shd w:val="clear" w:color="auto" w:fill="FFFFFF"/>
            <w:noWrap w:val="0"/>
            <w:vAlign w:val="center"/>
          </w:tcPr>
          <w:p w14:paraId="452E1D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1DC8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4330E7A2">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施工内容：基础开挖、基底整平、夯实、标高控制，铺设砂砾垫层、基础钢筋加工、镀锌钢管、地脚螺栓、接地角钢扁钢、法兰盘等预埋件埋设、混凝土浇筑、振捣、养生等与基础施工相关的一切工作内容。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镀锌钢管、接地角钢扁钢、高强地脚螺栓等预埋件材料费、砂砾垫层材料费等与之相关的一切费用。</w:t>
            </w:r>
          </w:p>
        </w:tc>
      </w:tr>
      <w:tr w14:paraId="6850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76" w:type="pct"/>
            <w:shd w:val="clear" w:color="auto" w:fill="FFFFFF"/>
            <w:noWrap w:val="0"/>
            <w:vAlign w:val="center"/>
          </w:tcPr>
          <w:p w14:paraId="17DE832F">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3A9AB754">
            <w:pPr>
              <w:keepNext w:val="0"/>
              <w:keepLines w:val="0"/>
              <w:widowControl/>
              <w:suppressLineNumbers w:val="0"/>
              <w:jc w:val="center"/>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基础（服务区）</w:t>
            </w:r>
          </w:p>
        </w:tc>
        <w:tc>
          <w:tcPr>
            <w:tcW w:w="249" w:type="pct"/>
            <w:shd w:val="clear" w:color="auto" w:fill="FFFFFF"/>
            <w:noWrap w:val="0"/>
            <w:vAlign w:val="center"/>
          </w:tcPr>
          <w:p w14:paraId="62CC7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1D105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 </w:t>
            </w:r>
          </w:p>
        </w:tc>
        <w:tc>
          <w:tcPr>
            <w:tcW w:w="544" w:type="pct"/>
            <w:shd w:val="clear" w:color="auto" w:fill="FFFFFF"/>
            <w:noWrap w:val="0"/>
            <w:vAlign w:val="center"/>
          </w:tcPr>
          <w:p w14:paraId="1025FA93">
            <w:pPr>
              <w:keepNext w:val="0"/>
              <w:keepLines w:val="0"/>
              <w:widowControl/>
              <w:suppressLineNumbers w:val="0"/>
              <w:jc w:val="center"/>
              <w:textAlignment w:val="center"/>
              <w:rPr>
                <w:rFonts w:hint="default" w:ascii="宋体" w:hAnsi="宋体" w:eastAsia="宋体" w:cs="宋体"/>
                <w:i w:val="0"/>
                <w:iCs w:val="0"/>
                <w:color w:val="000000"/>
                <w:sz w:val="20"/>
                <w:szCs w:val="20"/>
                <w:u w:val="none"/>
              </w:rPr>
            </w:pPr>
          </w:p>
        </w:tc>
        <w:tc>
          <w:tcPr>
            <w:tcW w:w="534" w:type="pct"/>
            <w:shd w:val="clear" w:color="auto" w:fill="FFFFFF"/>
            <w:noWrap w:val="0"/>
            <w:vAlign w:val="center"/>
          </w:tcPr>
          <w:p w14:paraId="65FC58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6C7A4C60">
            <w:pPr>
              <w:keepNext w:val="0"/>
              <w:keepLines w:val="0"/>
              <w:widowControl/>
              <w:suppressLineNumbers w:val="0"/>
              <w:jc w:val="left"/>
              <w:textAlignment w:val="center"/>
              <w:rPr>
                <w:rFonts w:hint="eastAsia"/>
                <w:sz w:val="20"/>
                <w:szCs w:val="20"/>
                <w:lang w:val="en-US" w:eastAsia="zh-CN"/>
              </w:rPr>
            </w:pPr>
          </w:p>
        </w:tc>
      </w:tr>
      <w:tr w14:paraId="2E5B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18B508A">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3</w:t>
            </w:r>
          </w:p>
        </w:tc>
        <w:tc>
          <w:tcPr>
            <w:tcW w:w="839" w:type="pct"/>
            <w:shd w:val="clear" w:color="auto" w:fill="FFFFFF"/>
            <w:noWrap w:val="0"/>
            <w:vAlign w:val="center"/>
          </w:tcPr>
          <w:p w14:paraId="775E0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太阳能电池箱基础（路段）</w:t>
            </w:r>
          </w:p>
        </w:tc>
        <w:tc>
          <w:tcPr>
            <w:tcW w:w="249" w:type="pct"/>
            <w:shd w:val="clear" w:color="auto" w:fill="FFFFFF"/>
            <w:noWrap w:val="0"/>
            <w:vAlign w:val="center"/>
          </w:tcPr>
          <w:p w14:paraId="5D66D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54428A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45DC1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08276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82FA1FD">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预埋钢管材料费、钢筋材料费及加工费、机械费、机械进出场费、小型机械及辅助生产材料使用费、燃油费、车辆设备过路过桥费、砂砾垫层材料费等与之相关的一切费用。</w:t>
            </w:r>
          </w:p>
        </w:tc>
      </w:tr>
      <w:tr w14:paraId="122A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A01D7B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4</w:t>
            </w:r>
          </w:p>
        </w:tc>
        <w:tc>
          <w:tcPr>
            <w:tcW w:w="839" w:type="pct"/>
            <w:shd w:val="clear" w:color="auto" w:fill="FFFFFF"/>
            <w:noWrap w:val="0"/>
            <w:vAlign w:val="center"/>
          </w:tcPr>
          <w:p w14:paraId="2BB8BA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8芯铠装光缆（路段）</w:t>
            </w:r>
          </w:p>
        </w:tc>
        <w:tc>
          <w:tcPr>
            <w:tcW w:w="249" w:type="pct"/>
            <w:shd w:val="clear" w:color="auto" w:fill="FFFFFF"/>
            <w:noWrap w:val="0"/>
            <w:vAlign w:val="center"/>
          </w:tcPr>
          <w:p w14:paraId="3F0CB2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1651C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13445 </w:t>
            </w:r>
          </w:p>
        </w:tc>
        <w:tc>
          <w:tcPr>
            <w:tcW w:w="544" w:type="pct"/>
            <w:shd w:val="clear" w:color="auto" w:fill="FFFFFF"/>
            <w:noWrap w:val="0"/>
            <w:vAlign w:val="center"/>
          </w:tcPr>
          <w:p w14:paraId="05A5D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35F2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B1EE19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3BF71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5552C05">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5</w:t>
            </w:r>
          </w:p>
        </w:tc>
        <w:tc>
          <w:tcPr>
            <w:tcW w:w="839" w:type="pct"/>
            <w:shd w:val="clear" w:color="auto" w:fill="FFFFFF"/>
            <w:noWrap w:val="0"/>
            <w:vAlign w:val="center"/>
          </w:tcPr>
          <w:p w14:paraId="0E089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w:t>
            </w:r>
          </w:p>
        </w:tc>
        <w:tc>
          <w:tcPr>
            <w:tcW w:w="249" w:type="pct"/>
            <w:shd w:val="clear" w:color="auto" w:fill="FFFFFF"/>
            <w:noWrap w:val="0"/>
            <w:vAlign w:val="center"/>
          </w:tcPr>
          <w:p w14:paraId="79717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4ED0B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8608 </w:t>
            </w:r>
          </w:p>
        </w:tc>
        <w:tc>
          <w:tcPr>
            <w:tcW w:w="544" w:type="pct"/>
            <w:shd w:val="clear" w:color="auto" w:fill="FFFFFF"/>
            <w:noWrap w:val="0"/>
            <w:vAlign w:val="center"/>
          </w:tcPr>
          <w:p w14:paraId="2EAE9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3032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61D2D6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施工内容：此项为电缆光缆共沟。</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费用组成：光缆敷设施工过程中的人工费、机械费、机械进出场费、小型机械及辅助生产材料使用费、燃油费、车辆设备过路过桥费等与之相关的一切费用。电缆由甲方提供。</w:t>
            </w:r>
          </w:p>
        </w:tc>
      </w:tr>
      <w:tr w14:paraId="58C3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CAFB74D">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6</w:t>
            </w:r>
          </w:p>
        </w:tc>
        <w:tc>
          <w:tcPr>
            <w:tcW w:w="839" w:type="pct"/>
            <w:shd w:val="clear" w:color="auto" w:fill="FFFFFF"/>
            <w:noWrap w:val="0"/>
            <w:vAlign w:val="center"/>
          </w:tcPr>
          <w:p w14:paraId="5CA3F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8芯铠装光缆（服务区），与主线点位连接</w:t>
            </w:r>
          </w:p>
        </w:tc>
        <w:tc>
          <w:tcPr>
            <w:tcW w:w="249" w:type="pct"/>
            <w:shd w:val="clear" w:color="auto" w:fill="FFFFFF"/>
            <w:noWrap w:val="0"/>
            <w:vAlign w:val="center"/>
          </w:tcPr>
          <w:p w14:paraId="2B114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08DA8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4326 </w:t>
            </w:r>
          </w:p>
        </w:tc>
        <w:tc>
          <w:tcPr>
            <w:tcW w:w="544" w:type="pct"/>
            <w:shd w:val="clear" w:color="auto" w:fill="FFFFFF"/>
            <w:noWrap w:val="0"/>
            <w:vAlign w:val="center"/>
          </w:tcPr>
          <w:p w14:paraId="3366E7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251E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60D68E63">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施工内容：电缆沟开挖、埋设、回填细砂、土方回填分层夯实、防护工程恢复费、机具使用费、机具进出场、场地清理及施工环保等一切工作内容。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电缆敷设施工过程中的人工费、机械费、机械进出场费、小型机械及辅助生产材料使用费、燃油费、车辆设备过路过桥费、砂砾垫层材料费等与之相关的一切费用。电缆由甲方提供，乙方必须要有持证接线人员。</w:t>
            </w:r>
          </w:p>
        </w:tc>
      </w:tr>
      <w:tr w14:paraId="6D03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C9C7E17">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7</w:t>
            </w:r>
          </w:p>
        </w:tc>
        <w:tc>
          <w:tcPr>
            <w:tcW w:w="839" w:type="pct"/>
            <w:shd w:val="clear" w:color="auto" w:fill="FFFFFF"/>
            <w:noWrap w:val="0"/>
            <w:vAlign w:val="center"/>
          </w:tcPr>
          <w:p w14:paraId="197C0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电力电缆YJV-1KV-4×25（服务区）</w:t>
            </w:r>
          </w:p>
        </w:tc>
        <w:tc>
          <w:tcPr>
            <w:tcW w:w="249" w:type="pct"/>
            <w:shd w:val="clear" w:color="auto" w:fill="FFFFFF"/>
            <w:noWrap w:val="0"/>
            <w:vAlign w:val="center"/>
          </w:tcPr>
          <w:p w14:paraId="119001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0018A1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235 </w:t>
            </w:r>
          </w:p>
        </w:tc>
        <w:tc>
          <w:tcPr>
            <w:tcW w:w="544" w:type="pct"/>
            <w:shd w:val="clear" w:color="auto" w:fill="FFFFFF"/>
            <w:noWrap w:val="0"/>
            <w:vAlign w:val="center"/>
          </w:tcPr>
          <w:p w14:paraId="334F0E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B241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18477E2D">
            <w:pPr>
              <w:keepNext w:val="0"/>
              <w:keepLines w:val="0"/>
              <w:widowControl/>
              <w:suppressLineNumbers w:val="0"/>
              <w:jc w:val="left"/>
              <w:textAlignment w:val="center"/>
              <w:rPr>
                <w:rFonts w:hint="eastAsia"/>
                <w:sz w:val="20"/>
                <w:szCs w:val="20"/>
              </w:rPr>
            </w:pPr>
          </w:p>
        </w:tc>
      </w:tr>
      <w:tr w14:paraId="5D6C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51A21638">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8</w:t>
            </w:r>
          </w:p>
        </w:tc>
        <w:tc>
          <w:tcPr>
            <w:tcW w:w="839" w:type="pct"/>
            <w:shd w:val="clear" w:color="auto" w:fill="FFFFFF"/>
            <w:noWrap w:val="0"/>
            <w:vAlign w:val="center"/>
          </w:tcPr>
          <w:p w14:paraId="44DB3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电力电缆YJLHV22-1KV-3X10（服务区）</w:t>
            </w:r>
          </w:p>
        </w:tc>
        <w:tc>
          <w:tcPr>
            <w:tcW w:w="249" w:type="pct"/>
            <w:shd w:val="clear" w:color="auto" w:fill="FFFFFF"/>
            <w:noWrap w:val="0"/>
            <w:vAlign w:val="center"/>
          </w:tcPr>
          <w:p w14:paraId="246C4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408" w:type="pct"/>
            <w:shd w:val="clear" w:color="auto" w:fill="FFFFFF"/>
            <w:noWrap w:val="0"/>
            <w:vAlign w:val="center"/>
          </w:tcPr>
          <w:p w14:paraId="583AA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8038 </w:t>
            </w:r>
          </w:p>
        </w:tc>
        <w:tc>
          <w:tcPr>
            <w:tcW w:w="544" w:type="pct"/>
            <w:shd w:val="clear" w:color="auto" w:fill="FFFFFF"/>
            <w:noWrap w:val="0"/>
            <w:vAlign w:val="center"/>
          </w:tcPr>
          <w:p w14:paraId="76C44A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6BEBD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3F9BEF36">
            <w:pPr>
              <w:keepNext w:val="0"/>
              <w:keepLines w:val="0"/>
              <w:widowControl/>
              <w:suppressLineNumbers w:val="0"/>
              <w:jc w:val="left"/>
              <w:textAlignment w:val="center"/>
              <w:rPr>
                <w:rFonts w:hint="eastAsia"/>
                <w:sz w:val="20"/>
                <w:szCs w:val="20"/>
              </w:rPr>
            </w:pPr>
          </w:p>
        </w:tc>
      </w:tr>
      <w:tr w14:paraId="62C72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1D66694F">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val="en-US" w:eastAsia="zh-CN"/>
              </w:rPr>
              <w:t>9</w:t>
            </w:r>
          </w:p>
        </w:tc>
        <w:tc>
          <w:tcPr>
            <w:tcW w:w="839" w:type="pct"/>
            <w:shd w:val="clear" w:color="auto" w:fill="FFFFFF"/>
            <w:noWrap w:val="0"/>
            <w:vAlign w:val="center"/>
          </w:tcPr>
          <w:p w14:paraId="25754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249" w:type="pct"/>
            <w:shd w:val="clear" w:color="auto" w:fill="FFFFFF"/>
            <w:noWrap w:val="0"/>
            <w:vAlign w:val="center"/>
          </w:tcPr>
          <w:p w14:paraId="10A31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4EDAB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544" w:type="pct"/>
            <w:shd w:val="clear" w:color="auto" w:fill="FFFFFF"/>
            <w:noWrap w:val="0"/>
            <w:vAlign w:val="center"/>
          </w:tcPr>
          <w:p w14:paraId="4F317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3F3F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C97600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施工内容：接线盒固定、托架安装、机具使用费、机具进出场、场地清理及施工环保等一切工作内容。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接线盒施工过程中的人工费、高空作业车、桥检车等机械费、机械进出场费、小型机械及辅助生产材料使用费、燃油费、车辆设备过路过桥费、接线盒材料费、托架及抱箍材料费等与之相关的一切费用。</w:t>
            </w:r>
          </w:p>
        </w:tc>
      </w:tr>
      <w:tr w14:paraId="3710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566D5BB">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c>
          <w:tcPr>
            <w:tcW w:w="839" w:type="pct"/>
            <w:shd w:val="clear" w:color="auto" w:fill="FFFFFF"/>
            <w:noWrap w:val="0"/>
            <w:vAlign w:val="center"/>
          </w:tcPr>
          <w:p w14:paraId="09BB7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路侧信号、电力手孔（路段）</w:t>
            </w:r>
          </w:p>
        </w:tc>
        <w:tc>
          <w:tcPr>
            <w:tcW w:w="249" w:type="pct"/>
            <w:shd w:val="clear" w:color="auto" w:fill="FFFFFF"/>
            <w:noWrap w:val="0"/>
            <w:vAlign w:val="center"/>
          </w:tcPr>
          <w:p w14:paraId="7B89F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3BBA2F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 </w:t>
            </w:r>
          </w:p>
        </w:tc>
        <w:tc>
          <w:tcPr>
            <w:tcW w:w="544" w:type="pct"/>
            <w:shd w:val="clear" w:color="auto" w:fill="FFFFFF"/>
            <w:noWrap w:val="0"/>
            <w:vAlign w:val="center"/>
          </w:tcPr>
          <w:p w14:paraId="3FCB8C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ABC7D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restart"/>
            <w:shd w:val="clear" w:color="auto" w:fill="FFFFFF"/>
            <w:noWrap w:val="0"/>
            <w:vAlign w:val="center"/>
          </w:tcPr>
          <w:p w14:paraId="26AA86F4">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基础开挖、基底整平、夯实、标高控制，铺设砂砾垫层、基础钢筋加工、PVC排水管、防暑网片、手孔口围、井盖、积水罐等预埋件埋设、混凝土浇筑、振捣、养生、人孔井安装等与基础施工相关的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基础施工过程中的人工费、混凝土材料费、机械费、机械进出场费、小型机械及辅助生产材料使用费、燃油费、车辆设备过路过桥费、钢筋材料费、PVC排水管、防暑网片、手孔口围、井盖、积水罐等预埋件材料费、砂砾垫层材料费及施工环保等与之相关的一切费用。</w:t>
            </w:r>
          </w:p>
        </w:tc>
      </w:tr>
      <w:tr w14:paraId="049D1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C9B6D4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11</w:t>
            </w:r>
          </w:p>
        </w:tc>
        <w:tc>
          <w:tcPr>
            <w:tcW w:w="839" w:type="pct"/>
            <w:shd w:val="clear" w:color="auto" w:fill="FFFFFF"/>
            <w:noWrap w:val="0"/>
            <w:vAlign w:val="center"/>
          </w:tcPr>
          <w:p w14:paraId="0042FD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手孔（服务区）</w:t>
            </w:r>
          </w:p>
        </w:tc>
        <w:tc>
          <w:tcPr>
            <w:tcW w:w="249" w:type="pct"/>
            <w:shd w:val="clear" w:color="auto" w:fill="FFFFFF"/>
            <w:noWrap w:val="0"/>
            <w:vAlign w:val="center"/>
          </w:tcPr>
          <w:p w14:paraId="4C7697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408" w:type="pct"/>
            <w:shd w:val="clear" w:color="auto" w:fill="FFFFFF"/>
            <w:noWrap w:val="0"/>
            <w:vAlign w:val="center"/>
          </w:tcPr>
          <w:p w14:paraId="07C05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36AEC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4DF6B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vMerge w:val="continue"/>
            <w:shd w:val="clear" w:color="auto" w:fill="FFFFFF"/>
            <w:noWrap w:val="0"/>
            <w:vAlign w:val="center"/>
          </w:tcPr>
          <w:p w14:paraId="411B7AA3">
            <w:pPr>
              <w:keepNext w:val="0"/>
              <w:keepLines w:val="0"/>
              <w:widowControl/>
              <w:suppressLineNumbers w:val="0"/>
              <w:jc w:val="left"/>
              <w:textAlignment w:val="center"/>
              <w:rPr>
                <w:rFonts w:hint="eastAsia"/>
                <w:sz w:val="20"/>
                <w:szCs w:val="20"/>
              </w:rPr>
            </w:pPr>
          </w:p>
        </w:tc>
      </w:tr>
      <w:tr w14:paraId="5EF0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23A03FD">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r>
              <w:rPr>
                <w:rFonts w:hint="default" w:ascii="宋体" w:hAnsi="宋体" w:eastAsia="宋体" w:cs="宋体"/>
                <w:i w:val="0"/>
                <w:iCs w:val="0"/>
                <w:color w:val="000000"/>
                <w:sz w:val="20"/>
                <w:szCs w:val="20"/>
                <w:u w:val="none"/>
              </w:rPr>
              <w:t>2</w:t>
            </w:r>
          </w:p>
        </w:tc>
        <w:tc>
          <w:tcPr>
            <w:tcW w:w="839" w:type="pct"/>
            <w:shd w:val="clear" w:color="auto" w:fill="FFFFFF"/>
            <w:noWrap w:val="0"/>
            <w:vAlign w:val="center"/>
          </w:tcPr>
          <w:p w14:paraId="1F211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包封敷设1孔φ50/41mm硅芯管</w:t>
            </w:r>
          </w:p>
        </w:tc>
        <w:tc>
          <w:tcPr>
            <w:tcW w:w="249" w:type="pct"/>
            <w:shd w:val="clear" w:color="auto" w:fill="FFFFFF"/>
            <w:noWrap w:val="0"/>
            <w:vAlign w:val="center"/>
          </w:tcPr>
          <w:p w14:paraId="6441E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0A558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3231 </w:t>
            </w:r>
          </w:p>
        </w:tc>
        <w:tc>
          <w:tcPr>
            <w:tcW w:w="544" w:type="pct"/>
            <w:shd w:val="clear" w:color="auto" w:fill="FFFFFF"/>
            <w:noWrap w:val="0"/>
            <w:vAlign w:val="center"/>
          </w:tcPr>
          <w:p w14:paraId="70A5C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6C040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F1E233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施工内容：管沟开挖、敷设管道、混凝土包封、防护工程恢复费、机具使用费、机具进出场、场地清理及施工环保等一切工作内容。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费用组成：硅芯管、光电缆敷设施工过程中的人工费、机械费、机械进出场费、小型机械及辅助生产材料使用费、燃油费、车辆设备过路过桥费、混凝土材料费等与之相关的一切费用。电缆、硅芯管由甲方提供。</w:t>
            </w:r>
          </w:p>
          <w:p w14:paraId="5B627301">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用于硬化难开挖路段光、电缆包封套管，含光电缆、硅芯管敷设、清表、C20素砼包封等附属工程，包封砼截面高不小于21cm,宽不小于21cm,以保证硅芯管包封厚度不小于8cm)现场需据实际量。</w:t>
            </w:r>
          </w:p>
        </w:tc>
      </w:tr>
      <w:tr w14:paraId="35D9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564735D">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13</w:t>
            </w:r>
          </w:p>
        </w:tc>
        <w:tc>
          <w:tcPr>
            <w:tcW w:w="839" w:type="pct"/>
            <w:shd w:val="clear" w:color="auto" w:fill="FFFFFF"/>
            <w:noWrap w:val="0"/>
            <w:vAlign w:val="center"/>
          </w:tcPr>
          <w:p w14:paraId="7058E5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下穿1孔48*3.2mm镀锌钢管</w:t>
            </w:r>
          </w:p>
        </w:tc>
        <w:tc>
          <w:tcPr>
            <w:tcW w:w="249" w:type="pct"/>
            <w:shd w:val="clear" w:color="auto" w:fill="FFFFFF"/>
            <w:noWrap w:val="0"/>
            <w:vAlign w:val="center"/>
          </w:tcPr>
          <w:p w14:paraId="44204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6836A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 </w:t>
            </w:r>
          </w:p>
        </w:tc>
        <w:tc>
          <w:tcPr>
            <w:tcW w:w="544" w:type="pct"/>
            <w:shd w:val="clear" w:color="auto" w:fill="FFFFFF"/>
            <w:noWrap w:val="0"/>
            <w:vAlign w:val="center"/>
          </w:tcPr>
          <w:p w14:paraId="178C6D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568063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F950E7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施工内容：通信、电力管道桥下横穿镀锌钢管固定、托架安装、机具使用费、机具进出场、场地清理及施工环保等一切工作内容。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费用组成：横穿桥下镀锌钢管施工过程中的人工费、机械费、机械进出场费、小型机械及辅助生产材料使用费、燃油费、车辆设备过路过桥费、镀锌钢管材料费、托架及抱箍材料费等与之相关的一切费用。</w:t>
            </w:r>
          </w:p>
          <w:p w14:paraId="2240D13A">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用于通信、电力管道桥下横穿管。</w:t>
            </w:r>
          </w:p>
        </w:tc>
      </w:tr>
      <w:tr w14:paraId="2E7A9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32B26FAE">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14</w:t>
            </w:r>
          </w:p>
        </w:tc>
        <w:tc>
          <w:tcPr>
            <w:tcW w:w="839" w:type="pct"/>
            <w:shd w:val="clear" w:color="auto" w:fill="FFFFFF"/>
            <w:noWrap w:val="0"/>
            <w:vAlign w:val="center"/>
          </w:tcPr>
          <w:p w14:paraId="2383A9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顶管敷设1孔φ48*3.5mm镀锌钢</w:t>
            </w:r>
          </w:p>
        </w:tc>
        <w:tc>
          <w:tcPr>
            <w:tcW w:w="249" w:type="pct"/>
            <w:shd w:val="clear" w:color="auto" w:fill="FFFFFF"/>
            <w:noWrap w:val="0"/>
            <w:vAlign w:val="center"/>
          </w:tcPr>
          <w:p w14:paraId="36D965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7DB80A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 </w:t>
            </w:r>
          </w:p>
        </w:tc>
        <w:tc>
          <w:tcPr>
            <w:tcW w:w="544" w:type="pct"/>
            <w:shd w:val="clear" w:color="auto" w:fill="FFFFFF"/>
            <w:noWrap w:val="0"/>
            <w:vAlign w:val="center"/>
          </w:tcPr>
          <w:p w14:paraId="50444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1E398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2236DE67">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施工内容：场地整平、顶管施工、机具使用费、机具进出场、场地清理及施工环保等一切工作内容。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费用组成：顶管施工过程中的人工费、机械费、机械进出场费、小型机械及辅助生产材料使用费、燃油费、车辆设备过路过桥费、镀锌钢管材料费等与之相关的一切费用。</w:t>
            </w:r>
          </w:p>
        </w:tc>
      </w:tr>
      <w:tr w14:paraId="3FBD7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ADBC695">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15</w:t>
            </w:r>
          </w:p>
        </w:tc>
        <w:tc>
          <w:tcPr>
            <w:tcW w:w="839" w:type="pct"/>
            <w:shd w:val="clear" w:color="auto" w:fill="FFFFFF"/>
            <w:noWrap w:val="0"/>
            <w:vAlign w:val="center"/>
          </w:tcPr>
          <w:p w14:paraId="47EEF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镀锌钢管Φ114（服务区）</w:t>
            </w:r>
          </w:p>
        </w:tc>
        <w:tc>
          <w:tcPr>
            <w:tcW w:w="249" w:type="pct"/>
            <w:shd w:val="clear" w:color="auto" w:fill="FFFFFF"/>
            <w:noWrap w:val="0"/>
            <w:vAlign w:val="center"/>
          </w:tcPr>
          <w:p w14:paraId="52413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408" w:type="pct"/>
            <w:shd w:val="clear" w:color="auto" w:fill="FFFFFF"/>
            <w:noWrap w:val="0"/>
            <w:vAlign w:val="center"/>
          </w:tcPr>
          <w:p w14:paraId="4A594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44" w:type="pct"/>
            <w:shd w:val="clear" w:color="auto" w:fill="FFFFFF"/>
            <w:noWrap w:val="0"/>
            <w:vAlign w:val="center"/>
          </w:tcPr>
          <w:p w14:paraId="503CB5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0D5C0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4629DFCF">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施工内容：管沟开挖、埋设、土方回填分层夯实、机具使用费、机具进出场、场地清理及施工环保等一切工作内容。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费用组成：镀锌钢管敷设施工过程中的人工费、机械费、机械进出场费、小型机械及辅助生产材料使用费、燃油费、车辆设备过路过桥费、砂砾垫层材料费等与之相关的一切费用。</w:t>
            </w:r>
          </w:p>
        </w:tc>
      </w:tr>
      <w:tr w14:paraId="09E8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28214283">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16</w:t>
            </w:r>
          </w:p>
        </w:tc>
        <w:tc>
          <w:tcPr>
            <w:tcW w:w="839" w:type="pct"/>
            <w:shd w:val="clear" w:color="auto" w:fill="FFFFFF"/>
            <w:noWrap w:val="0"/>
            <w:vAlign w:val="center"/>
          </w:tcPr>
          <w:p w14:paraId="7E56F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拆除原有摄像机杆件</w:t>
            </w:r>
          </w:p>
        </w:tc>
        <w:tc>
          <w:tcPr>
            <w:tcW w:w="249" w:type="pct"/>
            <w:shd w:val="clear" w:color="auto" w:fill="FFFFFF"/>
            <w:noWrap w:val="0"/>
            <w:vAlign w:val="center"/>
          </w:tcPr>
          <w:p w14:paraId="7F1124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408" w:type="pct"/>
            <w:shd w:val="clear" w:color="auto" w:fill="FFFFFF"/>
            <w:noWrap w:val="0"/>
            <w:vAlign w:val="center"/>
          </w:tcPr>
          <w:p w14:paraId="67AE5D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544" w:type="pct"/>
            <w:shd w:val="clear" w:color="auto" w:fill="FFFFFF"/>
            <w:noWrap w:val="0"/>
            <w:vAlign w:val="center"/>
          </w:tcPr>
          <w:p w14:paraId="2197D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333A4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1382A5F6">
            <w:pPr>
              <w:keepNext w:val="0"/>
              <w:keepLines w:val="0"/>
              <w:widowControl/>
              <w:suppressLineNumbers w:val="0"/>
              <w:jc w:val="left"/>
              <w:textAlignment w:val="center"/>
              <w:rPr>
                <w:rFonts w:hint="eastAsia"/>
                <w:sz w:val="20"/>
                <w:szCs w:val="20"/>
              </w:rPr>
            </w:pPr>
            <w:r>
              <w:rPr>
                <w:rFonts w:hint="eastAsia" w:ascii="宋体" w:hAnsi="宋体" w:eastAsia="宋体" w:cs="宋体"/>
                <w:i w:val="0"/>
                <w:iCs w:val="0"/>
                <w:color w:val="000000"/>
                <w:kern w:val="0"/>
                <w:sz w:val="20"/>
                <w:szCs w:val="20"/>
                <w:u w:val="none"/>
                <w:lang w:val="en-US" w:eastAsia="zh-CN" w:bidi="ar"/>
              </w:rPr>
              <w:t>施工内容：设备拆除、转运、移交等一切工作内容。</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费用组成：包含设备拆除过程中的拆卸费、保管费、设备转运费、人工费、吊车高空作业车等机械费、机械进出场费、小型机具及生产辅助性材料使用费、车辆过路过桥费、燃油费等与之相关的一切费用。</w:t>
            </w:r>
          </w:p>
        </w:tc>
      </w:tr>
      <w:tr w14:paraId="6404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276" w:type="pct"/>
            <w:shd w:val="clear" w:color="auto" w:fill="FFFFFF"/>
            <w:noWrap w:val="0"/>
            <w:vAlign w:val="center"/>
          </w:tcPr>
          <w:p w14:paraId="6A36209C">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17</w:t>
            </w:r>
          </w:p>
        </w:tc>
        <w:tc>
          <w:tcPr>
            <w:tcW w:w="839" w:type="pct"/>
            <w:shd w:val="clear" w:color="auto" w:fill="FFFFFF"/>
            <w:noWrap w:val="0"/>
            <w:vAlign w:val="center"/>
          </w:tcPr>
          <w:p w14:paraId="04615166">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合计</w:t>
            </w:r>
          </w:p>
        </w:tc>
        <w:tc>
          <w:tcPr>
            <w:tcW w:w="249" w:type="pct"/>
            <w:shd w:val="clear" w:color="auto" w:fill="FFFFFF"/>
            <w:noWrap w:val="0"/>
            <w:vAlign w:val="center"/>
          </w:tcPr>
          <w:p w14:paraId="0382F9A9">
            <w:pPr>
              <w:jc w:val="center"/>
              <w:rPr>
                <w:rFonts w:hint="eastAsia" w:ascii="宋体" w:hAnsi="宋体" w:eastAsia="宋体" w:cs="宋体"/>
                <w:i w:val="0"/>
                <w:iCs w:val="0"/>
                <w:color w:val="000000"/>
                <w:sz w:val="20"/>
                <w:szCs w:val="20"/>
                <w:u w:val="none"/>
              </w:rPr>
            </w:pPr>
          </w:p>
        </w:tc>
        <w:tc>
          <w:tcPr>
            <w:tcW w:w="408" w:type="pct"/>
            <w:shd w:val="clear" w:color="auto" w:fill="FFFFFF"/>
            <w:noWrap w:val="0"/>
            <w:vAlign w:val="center"/>
          </w:tcPr>
          <w:p w14:paraId="7ABBEB28">
            <w:pPr>
              <w:jc w:val="center"/>
              <w:rPr>
                <w:rFonts w:hint="eastAsia" w:ascii="宋体" w:hAnsi="宋体" w:eastAsia="宋体" w:cs="宋体"/>
                <w:i w:val="0"/>
                <w:iCs w:val="0"/>
                <w:color w:val="000000"/>
                <w:sz w:val="20"/>
                <w:szCs w:val="20"/>
                <w:u w:val="none"/>
              </w:rPr>
            </w:pPr>
          </w:p>
        </w:tc>
        <w:tc>
          <w:tcPr>
            <w:tcW w:w="544" w:type="pct"/>
            <w:shd w:val="clear" w:color="auto" w:fill="FFFFFF"/>
            <w:noWrap w:val="0"/>
            <w:vAlign w:val="center"/>
          </w:tcPr>
          <w:p w14:paraId="7736776B">
            <w:pPr>
              <w:jc w:val="center"/>
              <w:rPr>
                <w:rFonts w:hint="eastAsia" w:ascii="宋体" w:hAnsi="宋体" w:eastAsia="宋体" w:cs="宋体"/>
                <w:i w:val="0"/>
                <w:iCs w:val="0"/>
                <w:color w:val="000000"/>
                <w:sz w:val="20"/>
                <w:szCs w:val="20"/>
                <w:u w:val="none"/>
              </w:rPr>
            </w:pPr>
          </w:p>
        </w:tc>
        <w:tc>
          <w:tcPr>
            <w:tcW w:w="534" w:type="pct"/>
            <w:shd w:val="clear" w:color="auto" w:fill="FFFFFF"/>
            <w:noWrap w:val="0"/>
            <w:vAlign w:val="center"/>
          </w:tcPr>
          <w:p w14:paraId="739BF8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48" w:type="pct"/>
            <w:shd w:val="clear" w:color="auto" w:fill="FFFFFF"/>
            <w:noWrap w:val="0"/>
            <w:vAlign w:val="center"/>
          </w:tcPr>
          <w:p w14:paraId="522272F1">
            <w:pPr>
              <w:rPr>
                <w:rFonts w:hint="eastAsia"/>
                <w:sz w:val="20"/>
                <w:szCs w:val="20"/>
              </w:rPr>
            </w:pPr>
          </w:p>
        </w:tc>
      </w:tr>
    </w:tbl>
    <w:p w14:paraId="23879F61">
      <w:pPr>
        <w:pStyle w:val="2"/>
        <w:ind w:firstLine="211" w:firstLineChars="100"/>
        <w:rPr>
          <w:rFonts w:hint="eastAsia" w:ascii="宋体" w:hAnsi="宋体" w:eastAsia="宋体" w:cs="宋体"/>
          <w:b/>
          <w:bCs/>
          <w:kern w:val="0"/>
          <w:szCs w:val="21"/>
          <w:lang w:val="en-US" w:eastAsia="zh-CN" w:bidi="ar"/>
        </w:rPr>
      </w:pPr>
      <w:r>
        <w:rPr>
          <w:rFonts w:hint="eastAsia" w:ascii="宋体" w:hAnsi="宋体" w:eastAsia="宋体" w:cs="宋体"/>
          <w:b/>
          <w:bCs/>
          <w:kern w:val="0"/>
          <w:szCs w:val="21"/>
          <w:lang w:bidi="ar"/>
        </w:rPr>
        <w:t>备注：1</w:t>
      </w:r>
      <w:r>
        <w:rPr>
          <w:rFonts w:ascii="宋体" w:hAnsi="宋体" w:eastAsia="宋体" w:cs="宋体"/>
          <w:b/>
          <w:bCs/>
          <w:kern w:val="0"/>
          <w:szCs w:val="21"/>
          <w:lang w:bidi="ar"/>
        </w:rPr>
        <w:t>.</w:t>
      </w:r>
      <w:r>
        <w:rPr>
          <w:rFonts w:hint="eastAsia" w:ascii="宋体" w:hAnsi="宋体" w:eastAsia="宋体" w:cs="宋体"/>
          <w:b/>
          <w:bCs/>
          <w:kern w:val="0"/>
          <w:szCs w:val="21"/>
          <w:lang w:bidi="ar"/>
        </w:rPr>
        <w:t>以上采购数量为预估数量，结算数量以实际</w:t>
      </w:r>
      <w:r>
        <w:rPr>
          <w:rFonts w:hint="eastAsia" w:ascii="宋体" w:hAnsi="宋体" w:eastAsia="宋体" w:cs="宋体"/>
          <w:b/>
          <w:bCs/>
          <w:kern w:val="0"/>
          <w:szCs w:val="21"/>
          <w:lang w:val="en-US" w:eastAsia="zh-CN" w:bidi="ar"/>
        </w:rPr>
        <w:t>验收数量</w:t>
      </w:r>
      <w:r>
        <w:rPr>
          <w:rFonts w:hint="eastAsia" w:ascii="宋体" w:hAnsi="宋体" w:eastAsia="宋体" w:cs="宋体"/>
          <w:b/>
          <w:bCs/>
          <w:kern w:val="0"/>
          <w:szCs w:val="21"/>
          <w:lang w:bidi="ar"/>
        </w:rPr>
        <w:t>为准</w:t>
      </w:r>
      <w:r>
        <w:rPr>
          <w:rFonts w:hint="eastAsia" w:ascii="宋体" w:hAnsi="宋体" w:eastAsia="宋体" w:cs="宋体"/>
          <w:b/>
          <w:bCs/>
          <w:kern w:val="0"/>
          <w:szCs w:val="21"/>
          <w:lang w:eastAsia="zh-CN" w:bidi="ar"/>
        </w:rPr>
        <w:t>，</w:t>
      </w:r>
      <w:r>
        <w:rPr>
          <w:rFonts w:hint="eastAsia" w:ascii="宋体" w:hAnsi="宋体" w:eastAsia="宋体" w:cs="宋体"/>
          <w:b/>
          <w:bCs/>
          <w:kern w:val="0"/>
          <w:szCs w:val="21"/>
          <w:lang w:val="en-US" w:eastAsia="zh-CN" w:bidi="ar"/>
        </w:rPr>
        <w:t>结算金额=结算数量*合同约定单价*（1+税率）。</w:t>
      </w:r>
    </w:p>
    <w:p w14:paraId="3A54B1B6">
      <w:pPr>
        <w:rPr>
          <w:rFonts w:hint="default" w:ascii="宋体" w:hAnsi="宋体" w:eastAsia="宋体" w:cs="宋体"/>
          <w:b/>
          <w:bCs/>
          <w:kern w:val="0"/>
          <w:szCs w:val="21"/>
          <w:lang w:eastAsia="zh-CN" w:bidi="ar"/>
        </w:rPr>
        <w:sectPr>
          <w:footerReference r:id="rId11" w:type="default"/>
          <w:pgSz w:w="16838" w:h="11906" w:orient="landscape"/>
          <w:pgMar w:top="1587" w:right="2098" w:bottom="1474" w:left="1984" w:header="851" w:footer="992" w:gutter="0"/>
          <w:paperSrc/>
          <w:pgBorders>
            <w:top w:val="none" w:sz="0" w:space="0"/>
            <w:left w:val="none" w:sz="0" w:space="0"/>
            <w:bottom w:val="none" w:sz="0" w:space="0"/>
            <w:right w:val="none" w:sz="0" w:space="0"/>
          </w:pgBorders>
          <w:pgNumType w:start="40"/>
          <w:cols w:space="0" w:num="1"/>
          <w:rtlGutter w:val="0"/>
          <w:docGrid w:type="lines" w:linePitch="316" w:charSpace="0"/>
        </w:sectPr>
      </w:pPr>
      <w:r>
        <w:rPr>
          <w:rFonts w:hint="default" w:ascii="宋体" w:hAnsi="宋体" w:eastAsia="宋体" w:cs="宋体"/>
          <w:b/>
          <w:bCs/>
          <w:kern w:val="0"/>
          <w:szCs w:val="21"/>
          <w:lang w:eastAsia="zh-CN" w:bidi="ar"/>
        </w:rPr>
        <w:t xml:space="preserve">        2.根据</w:t>
      </w:r>
      <w:r>
        <w:rPr>
          <w:rFonts w:hint="eastAsia" w:ascii="宋体" w:hAnsi="宋体" w:eastAsia="宋体" w:cs="宋体"/>
          <w:b/>
          <w:bCs/>
          <w:kern w:val="0"/>
          <w:szCs w:val="21"/>
          <w:lang w:eastAsia="zh-CN" w:bidi="ar"/>
        </w:rPr>
        <w:t>项目</w:t>
      </w:r>
      <w:r>
        <w:rPr>
          <w:rFonts w:hint="default" w:ascii="宋体" w:hAnsi="宋体" w:eastAsia="宋体" w:cs="宋体"/>
          <w:b/>
          <w:bCs/>
          <w:kern w:val="0"/>
          <w:szCs w:val="21"/>
          <w:lang w:eastAsia="zh-CN" w:bidi="ar"/>
        </w:rPr>
        <w:t>种类选择相应单价据实结算。</w:t>
      </w:r>
    </w:p>
    <w:p w14:paraId="612A2F5B">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ascii="宋体" w:hAnsi="宋体" w:cs="Times New Roman"/>
          <w:b w:val="0"/>
          <w:bCs w:val="0"/>
          <w:spacing w:val="0"/>
          <w:w w:val="100"/>
          <w:sz w:val="21"/>
          <w:szCs w:val="21"/>
          <w:lang w:val="en-US" w:eastAsia="zh-CN"/>
        </w:rPr>
      </w:pPr>
      <w:r>
        <w:rPr>
          <w:rFonts w:hint="eastAsia" w:ascii="宋体" w:hAnsi="宋体" w:cs="Times New Roman"/>
          <w:b w:val="0"/>
          <w:bCs w:val="0"/>
          <w:spacing w:val="0"/>
          <w:w w:val="100"/>
          <w:sz w:val="21"/>
          <w:szCs w:val="21"/>
          <w:lang w:val="en-US" w:eastAsia="zh-CN"/>
        </w:rPr>
        <w:t>（二）响应性文件的递交</w:t>
      </w:r>
    </w:p>
    <w:p w14:paraId="156CC4CB">
      <w:pPr>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40" w:lineRule="exact"/>
        <w:ind w:firstLine="420" w:firstLineChars="200"/>
        <w:jc w:val="left"/>
        <w:textAlignment w:val="auto"/>
        <w:rPr>
          <w:rFonts w:hint="eastAsia" w:ascii="宋体" w:hAnsi="宋体" w:cs="Times New Roman"/>
          <w:b w:val="0"/>
          <w:bCs w:val="0"/>
          <w:spacing w:val="0"/>
          <w:w w:val="100"/>
          <w:sz w:val="21"/>
          <w:szCs w:val="21"/>
          <w:lang w:val="en-US" w:eastAsia="zh-CN"/>
        </w:rPr>
      </w:pPr>
      <w:r>
        <w:rPr>
          <w:rFonts w:hint="eastAsia" w:ascii="宋体" w:hAnsi="宋体" w:cs="Times New Roman"/>
          <w:b w:val="0"/>
          <w:bCs w:val="0"/>
          <w:spacing w:val="0"/>
          <w:w w:val="100"/>
          <w:sz w:val="21"/>
          <w:szCs w:val="21"/>
          <w:lang w:val="en-US" w:eastAsia="zh-CN"/>
        </w:rPr>
        <w:t>变更前：</w:t>
      </w:r>
    </w:p>
    <w:p w14:paraId="6FADC3BD">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color w:val="000000"/>
          <w:sz w:val="21"/>
          <w:szCs w:val="21"/>
          <w:shd w:val="clear" w:color="auto" w:fill="FFFFFF"/>
        </w:rPr>
      </w:pPr>
      <w:r>
        <w:rPr>
          <w:color w:val="000000"/>
          <w:sz w:val="21"/>
          <w:szCs w:val="21"/>
          <w:shd w:val="clear" w:color="auto" w:fill="FFFFFF"/>
        </w:rPr>
        <w:fldChar w:fldCharType="begin"/>
      </w:r>
      <w:r>
        <w:rPr>
          <w:color w:val="000000"/>
          <w:sz w:val="21"/>
          <w:szCs w:val="21"/>
          <w:shd w:val="clear" w:color="auto" w:fill="FFFFFF"/>
        </w:rPr>
        <w:instrText xml:space="preserve"> </w:instrText>
      </w:r>
      <w:r>
        <w:rPr>
          <w:rFonts w:hint="eastAsia"/>
          <w:color w:val="000000"/>
          <w:sz w:val="21"/>
          <w:szCs w:val="21"/>
          <w:shd w:val="clear" w:color="auto" w:fill="FFFFFF"/>
        </w:rPr>
        <w:instrText xml:space="preserve">HYPERLINK "mailto:4.1请有意参加本项目的供应商于</w:instrText>
      </w:r>
      <w:r>
        <w:rPr>
          <w:rFonts w:hint="eastAsia"/>
          <w:color w:val="000000"/>
          <w:sz w:val="21"/>
          <w:szCs w:val="21"/>
          <w:highlight w:val="yellow"/>
          <w:shd w:val="clear" w:color="auto" w:fill="FFFFFF"/>
        </w:rPr>
        <w:instrText xml:space="preserve">2023年</w:instrText>
      </w:r>
      <w:r>
        <w:rPr>
          <w:color w:val="000000"/>
          <w:sz w:val="21"/>
          <w:szCs w:val="21"/>
          <w:highlight w:val="yellow"/>
          <w:shd w:val="clear" w:color="auto" w:fill="FFFFFF"/>
        </w:rPr>
        <w:instrText xml:space="preserve">5</w:instrText>
      </w:r>
      <w:r>
        <w:rPr>
          <w:rFonts w:hint="eastAsia"/>
          <w:color w:val="000000"/>
          <w:sz w:val="21"/>
          <w:szCs w:val="21"/>
          <w:highlight w:val="yellow"/>
          <w:shd w:val="clear" w:color="auto" w:fill="FFFFFF"/>
        </w:rPr>
        <w:instrText xml:space="preserve">月</w:instrText>
      </w:r>
      <w:r>
        <w:rPr>
          <w:color w:val="000000"/>
          <w:sz w:val="21"/>
          <w:szCs w:val="21"/>
          <w:highlight w:val="yellow"/>
          <w:shd w:val="clear" w:color="auto" w:fill="FFFFFF"/>
        </w:rPr>
        <w:instrText xml:space="preserve">15</w:instrText>
      </w:r>
      <w:r>
        <w:rPr>
          <w:rFonts w:hint="eastAsia"/>
          <w:color w:val="000000"/>
          <w:sz w:val="21"/>
          <w:szCs w:val="21"/>
          <w:highlight w:val="yellow"/>
          <w:shd w:val="clear" w:color="auto" w:fill="FFFFFF"/>
        </w:rPr>
        <w:instrText xml:space="preserve">日上午9时00分至5月</w:instrText>
      </w:r>
      <w:r>
        <w:rPr>
          <w:color w:val="000000"/>
          <w:sz w:val="21"/>
          <w:szCs w:val="21"/>
          <w:highlight w:val="yellow"/>
          <w:shd w:val="clear" w:color="auto" w:fill="FFFFFF"/>
        </w:rPr>
        <w:instrText xml:space="preserve">19</w:instrText>
      </w:r>
      <w:r>
        <w:rPr>
          <w:rFonts w:hint="eastAsia"/>
          <w:color w:val="000000"/>
          <w:sz w:val="21"/>
          <w:szCs w:val="21"/>
          <w:shd w:val="clear" w:color="auto" w:fill="FFFFFF"/>
        </w:rPr>
        <w:instrText xml:space="preserve">日下午18时00分（北京时间，下同）前将经办人身份证、营业执照、法定代表人身份证、被授权人身份证及授权委托书（若有）扫描件发送至采购人指定邮箱</w:instrText>
      </w:r>
      <w:r>
        <w:rPr>
          <w:rFonts w:hint="eastAsia"/>
          <w:color w:val="000000"/>
          <w:sz w:val="21"/>
          <w:szCs w:val="21"/>
          <w:highlight w:val="yellow"/>
          <w:shd w:val="clear" w:color="auto" w:fill="FFFFFF"/>
        </w:rPr>
        <w:instrText xml:space="preserve">nxjkcgzy@163.com</w:instrText>
      </w:r>
      <w:r>
        <w:rPr>
          <w:rFonts w:hint="eastAsia"/>
          <w:color w:val="000000"/>
          <w:sz w:val="21"/>
          <w:szCs w:val="21"/>
          <w:shd w:val="clear" w:color="auto" w:fill="FFFFFF"/>
        </w:rPr>
        <w:instrText xml:space="preserve">，邮件标题为\“宁夏交通投资集团有限公司</w:instrText>
      </w:r>
      <w:r>
        <w:rPr>
          <w:color w:val="000000"/>
          <w:sz w:val="21"/>
          <w:szCs w:val="21"/>
          <w:shd w:val="clear" w:color="auto" w:fill="FFFFFF"/>
        </w:rPr>
        <w:instrText xml:space="preserve">G2012</w:instrText>
      </w:r>
      <w:r>
        <w:rPr>
          <w:rFonts w:hint="eastAsia"/>
          <w:color w:val="000000"/>
          <w:sz w:val="21"/>
          <w:szCs w:val="21"/>
          <w:shd w:val="clear" w:color="auto" w:fill="FFFFFF"/>
          <w:lang w:val="zh-CN"/>
        </w:rPr>
        <w:instrText xml:space="preserve">定武高速公路中卫下河沿黄河公路大桥常乐收费站新建工程劳务服务采购项目</w:instrText>
      </w:r>
      <w:r>
        <w:rPr>
          <w:rFonts w:hint="eastAsia"/>
          <w:color w:val="000000"/>
          <w:sz w:val="21"/>
          <w:szCs w:val="21"/>
          <w:shd w:val="clear" w:color="auto" w:fill="FFFFFF"/>
        </w:rPr>
        <w:instrText xml:space="preserve">X组X标段+供应商名称\”。报名材料发送完毕后，供应商"</w:instrText>
      </w:r>
      <w:r>
        <w:rPr>
          <w:color w:val="000000"/>
          <w:sz w:val="21"/>
          <w:szCs w:val="21"/>
          <w:shd w:val="clear" w:color="auto" w:fill="FFFFFF"/>
        </w:rPr>
        <w:instrText xml:space="preserve"> </w:instrText>
      </w:r>
      <w:r>
        <w:rPr>
          <w:color w:val="000000"/>
          <w:sz w:val="21"/>
          <w:szCs w:val="21"/>
          <w:shd w:val="clear" w:color="auto" w:fill="FFFFFF"/>
        </w:rPr>
        <w:fldChar w:fldCharType="separate"/>
      </w:r>
      <w:r>
        <w:rPr>
          <w:rStyle w:val="8"/>
          <w:rFonts w:hint="eastAsia"/>
          <w:color w:val="000000"/>
          <w:sz w:val="21"/>
          <w:szCs w:val="21"/>
          <w:shd w:val="clear" w:color="auto" w:fill="FFFFFF"/>
        </w:rPr>
        <w:t>1请有意参加本项目的供应商于</w:t>
      </w:r>
      <w:r>
        <w:rPr>
          <w:rStyle w:val="8"/>
          <w:rFonts w:hint="eastAsia"/>
          <w:color w:val="000000"/>
          <w:sz w:val="21"/>
          <w:szCs w:val="21"/>
          <w:highlight w:val="none"/>
          <w:shd w:val="clear" w:color="auto" w:fill="FFFFFF"/>
        </w:rPr>
        <w:t>202</w:t>
      </w:r>
      <w:r>
        <w:rPr>
          <w:rStyle w:val="8"/>
          <w:rFonts w:hint="eastAsia"/>
          <w:color w:val="000000"/>
          <w:sz w:val="21"/>
          <w:szCs w:val="21"/>
          <w:highlight w:val="none"/>
          <w:shd w:val="clear" w:color="auto" w:fill="FFFFFF"/>
          <w:lang w:val="en-US" w:eastAsia="zh-CN"/>
        </w:rPr>
        <w:t>5</w:t>
      </w:r>
      <w:r>
        <w:rPr>
          <w:rStyle w:val="8"/>
          <w:rFonts w:hint="eastAsia"/>
          <w:color w:val="000000"/>
          <w:sz w:val="21"/>
          <w:szCs w:val="21"/>
          <w:highlight w:val="none"/>
          <w:shd w:val="clear" w:color="auto" w:fill="FFFFFF"/>
        </w:rPr>
        <w:t>年</w:t>
      </w:r>
      <w:r>
        <w:rPr>
          <w:rStyle w:val="8"/>
          <w:rFonts w:hint="default"/>
          <w:color w:val="000000"/>
          <w:sz w:val="21"/>
          <w:szCs w:val="21"/>
          <w:highlight w:val="none"/>
          <w:shd w:val="clear" w:color="auto" w:fill="FFFFFF"/>
          <w:lang w:val="en-US" w:eastAsia="zh-CN"/>
        </w:rPr>
        <w:t>7</w:t>
      </w:r>
      <w:r>
        <w:rPr>
          <w:rStyle w:val="8"/>
          <w:rFonts w:hint="eastAsia"/>
          <w:color w:val="000000"/>
          <w:sz w:val="21"/>
          <w:szCs w:val="21"/>
          <w:highlight w:val="none"/>
          <w:shd w:val="clear" w:color="auto" w:fill="FFFFFF"/>
        </w:rPr>
        <w:t>月</w:t>
      </w:r>
      <w:r>
        <w:rPr>
          <w:rStyle w:val="8"/>
          <w:rFonts w:hint="default"/>
          <w:color w:val="000000"/>
          <w:sz w:val="21"/>
          <w:szCs w:val="21"/>
          <w:highlight w:val="none"/>
          <w:shd w:val="clear" w:color="auto" w:fill="FFFFFF"/>
          <w:lang w:val="en-US" w:eastAsia="zh-CN"/>
        </w:rPr>
        <w:t>26</w:t>
      </w:r>
      <w:r>
        <w:rPr>
          <w:rStyle w:val="8"/>
          <w:rFonts w:hint="eastAsia"/>
          <w:color w:val="000000"/>
          <w:sz w:val="21"/>
          <w:szCs w:val="21"/>
          <w:highlight w:val="none"/>
          <w:shd w:val="clear" w:color="auto" w:fill="FFFFFF"/>
        </w:rPr>
        <w:t>日至</w:t>
      </w:r>
      <w:r>
        <w:rPr>
          <w:rStyle w:val="8"/>
          <w:rFonts w:hint="default"/>
          <w:color w:val="000000"/>
          <w:sz w:val="21"/>
          <w:szCs w:val="21"/>
          <w:highlight w:val="none"/>
          <w:shd w:val="clear" w:color="auto" w:fill="FFFFFF"/>
          <w:lang w:val="en-US" w:eastAsia="zh-CN"/>
        </w:rPr>
        <w:t>7</w:t>
      </w:r>
      <w:r>
        <w:rPr>
          <w:rStyle w:val="8"/>
          <w:rFonts w:hint="eastAsia"/>
          <w:color w:val="000000"/>
          <w:sz w:val="21"/>
          <w:szCs w:val="21"/>
          <w:highlight w:val="none"/>
          <w:shd w:val="clear" w:color="auto" w:fill="FFFFFF"/>
        </w:rPr>
        <w:t>月</w:t>
      </w:r>
      <w:r>
        <w:rPr>
          <w:rStyle w:val="8"/>
          <w:rFonts w:hint="eastAsia"/>
          <w:color w:val="000000"/>
          <w:sz w:val="21"/>
          <w:szCs w:val="21"/>
          <w:highlight w:val="none"/>
          <w:shd w:val="clear" w:color="auto" w:fill="FFFFFF"/>
          <w:lang w:val="en-US" w:eastAsia="zh-CN"/>
        </w:rPr>
        <w:t>30</w:t>
      </w:r>
      <w:r>
        <w:rPr>
          <w:rStyle w:val="8"/>
          <w:rFonts w:hint="eastAsia"/>
          <w:color w:val="000000"/>
          <w:sz w:val="21"/>
          <w:szCs w:val="21"/>
          <w:highlight w:val="none"/>
          <w:shd w:val="clear" w:color="auto" w:fill="FFFFFF"/>
        </w:rPr>
        <w:t>日</w:t>
      </w:r>
      <w:r>
        <w:rPr>
          <w:rStyle w:val="8"/>
          <w:rFonts w:hint="eastAsia"/>
          <w:color w:val="000000"/>
          <w:sz w:val="21"/>
          <w:szCs w:val="21"/>
          <w:shd w:val="clear" w:color="auto" w:fill="FFFFFF"/>
        </w:rPr>
        <w:t>（北京时间，下同）前将营业执照、开户行信息、</w:t>
      </w:r>
      <w:r>
        <w:rPr>
          <w:rStyle w:val="8"/>
          <w:rFonts w:hint="eastAsia"/>
          <w:color w:val="000000"/>
          <w:sz w:val="21"/>
          <w:szCs w:val="21"/>
          <w:shd w:val="clear" w:color="auto" w:fill="FFFFFF"/>
          <w:lang w:val="en-US" w:eastAsia="zh-CN"/>
        </w:rPr>
        <w:t>授权委托书、</w:t>
      </w:r>
      <w:r>
        <w:rPr>
          <w:rStyle w:val="8"/>
          <w:rFonts w:hint="eastAsia"/>
          <w:color w:val="000000"/>
          <w:sz w:val="21"/>
          <w:szCs w:val="21"/>
          <w:shd w:val="clear" w:color="auto" w:fill="FFFFFF"/>
        </w:rPr>
        <w:t>法定代表人或授权委托人姓名及联系方式）扫描件发送至采购人指定邮箱nxjkcgzy@163.com，邮件标题为“</w:t>
      </w:r>
      <w:r>
        <w:rPr>
          <w:rStyle w:val="8"/>
          <w:rFonts w:hint="eastAsia"/>
          <w:color w:val="000000"/>
          <w:sz w:val="21"/>
          <w:szCs w:val="21"/>
          <w:shd w:val="clear" w:color="auto" w:fill="FFFFFF"/>
          <w:lang w:val="en-US" w:eastAsia="zh-CN"/>
        </w:rPr>
        <w:t>项目名称+</w:t>
      </w:r>
      <w:r>
        <w:rPr>
          <w:rStyle w:val="8"/>
          <w:rFonts w:hint="eastAsia"/>
          <w:color w:val="000000"/>
          <w:sz w:val="21"/>
          <w:szCs w:val="21"/>
          <w:shd w:val="clear" w:color="auto" w:fill="FFFFFF"/>
        </w:rPr>
        <w:t>供应商名称</w:t>
      </w:r>
      <w:r>
        <w:rPr>
          <w:rStyle w:val="8"/>
          <w:rFonts w:hint="eastAsia"/>
          <w:color w:val="000000"/>
          <w:sz w:val="21"/>
          <w:szCs w:val="21"/>
          <w:shd w:val="clear" w:color="auto" w:fill="FFFFFF"/>
          <w:lang w:val="en-US" w:eastAsia="zh-CN"/>
        </w:rPr>
        <w:t>+联系人及联系方式</w:t>
      </w:r>
      <w:r>
        <w:rPr>
          <w:rStyle w:val="8"/>
          <w:rFonts w:hint="eastAsia"/>
          <w:color w:val="000000"/>
          <w:sz w:val="21"/>
          <w:szCs w:val="21"/>
          <w:shd w:val="clear" w:color="auto" w:fill="FFFFFF"/>
        </w:rPr>
        <w:t>”</w:t>
      </w:r>
      <w:r>
        <w:rPr>
          <w:color w:val="000000"/>
          <w:sz w:val="21"/>
          <w:szCs w:val="21"/>
          <w:shd w:val="clear" w:color="auto" w:fill="FFFFFF"/>
        </w:rPr>
        <w:fldChar w:fldCharType="end"/>
      </w:r>
      <w:r>
        <w:rPr>
          <w:rFonts w:hint="eastAsia"/>
          <w:color w:val="000000"/>
          <w:sz w:val="21"/>
          <w:szCs w:val="21"/>
          <w:shd w:val="clear" w:color="auto" w:fill="FFFFFF"/>
        </w:rPr>
        <w:t>。</w:t>
      </w:r>
    </w:p>
    <w:p w14:paraId="2FB86094">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color w:val="000000"/>
          <w:sz w:val="21"/>
          <w:szCs w:val="21"/>
          <w:shd w:val="clear" w:color="auto" w:fill="FFFFFF"/>
        </w:rPr>
      </w:pPr>
      <w:r>
        <w:rPr>
          <w:rFonts w:hint="eastAsia"/>
          <w:color w:val="000000"/>
          <w:sz w:val="21"/>
          <w:szCs w:val="21"/>
          <w:shd w:val="clear" w:color="auto" w:fill="FFFFFF"/>
        </w:rPr>
        <w:t>2响应文件递交截止时间</w:t>
      </w:r>
      <w:r>
        <w:rPr>
          <w:rFonts w:hint="eastAsia"/>
          <w:color w:val="000000"/>
          <w:sz w:val="21"/>
          <w:szCs w:val="21"/>
          <w:highlight w:val="none"/>
          <w:shd w:val="clear" w:color="auto" w:fill="FFFFFF"/>
        </w:rPr>
        <w:t>202</w:t>
      </w:r>
      <w:r>
        <w:rPr>
          <w:rFonts w:hint="eastAsia"/>
          <w:color w:val="000000"/>
          <w:sz w:val="21"/>
          <w:szCs w:val="21"/>
          <w:highlight w:val="none"/>
          <w:shd w:val="clear" w:color="auto" w:fill="FFFFFF"/>
          <w:lang w:val="en-US" w:eastAsia="zh-CN"/>
        </w:rPr>
        <w:t>5</w:t>
      </w:r>
      <w:r>
        <w:rPr>
          <w:rFonts w:hint="eastAsia"/>
          <w:color w:val="000000"/>
          <w:sz w:val="21"/>
          <w:szCs w:val="21"/>
          <w:highlight w:val="none"/>
          <w:shd w:val="clear" w:color="auto" w:fill="FFFFFF"/>
        </w:rPr>
        <w:t>年</w:t>
      </w:r>
      <w:r>
        <w:rPr>
          <w:rFonts w:hint="default"/>
          <w:color w:val="000000"/>
          <w:sz w:val="21"/>
          <w:szCs w:val="21"/>
          <w:highlight w:val="none"/>
          <w:shd w:val="clear" w:color="auto" w:fill="FFFFFF"/>
          <w:lang w:val="en-US" w:eastAsia="zh-CN"/>
        </w:rPr>
        <w:t>7</w:t>
      </w:r>
      <w:r>
        <w:rPr>
          <w:rFonts w:hint="eastAsia"/>
          <w:color w:val="000000"/>
          <w:sz w:val="21"/>
          <w:szCs w:val="21"/>
          <w:highlight w:val="none"/>
          <w:shd w:val="clear" w:color="auto" w:fill="FFFFFF"/>
        </w:rPr>
        <w:t>月</w:t>
      </w:r>
      <w:r>
        <w:rPr>
          <w:rFonts w:hint="eastAsia"/>
          <w:color w:val="000000"/>
          <w:sz w:val="21"/>
          <w:szCs w:val="21"/>
          <w:highlight w:val="none"/>
          <w:shd w:val="clear" w:color="auto" w:fill="FFFFFF"/>
          <w:lang w:val="en-US" w:eastAsia="zh-CN"/>
        </w:rPr>
        <w:t>31</w:t>
      </w:r>
      <w:r>
        <w:rPr>
          <w:rFonts w:hint="eastAsia"/>
          <w:color w:val="000000"/>
          <w:sz w:val="21"/>
          <w:szCs w:val="21"/>
          <w:highlight w:val="none"/>
          <w:shd w:val="clear" w:color="auto" w:fill="FFFFFF"/>
        </w:rPr>
        <w:t>日</w:t>
      </w:r>
      <w:r>
        <w:rPr>
          <w:rFonts w:hint="eastAsia"/>
          <w:color w:val="000000"/>
          <w:sz w:val="21"/>
          <w:szCs w:val="21"/>
          <w:highlight w:val="none"/>
          <w:shd w:val="clear" w:color="auto" w:fill="FFFFFF"/>
          <w:lang w:val="en-US" w:eastAsia="zh-CN"/>
        </w:rPr>
        <w:t>上</w:t>
      </w:r>
      <w:r>
        <w:rPr>
          <w:rFonts w:hint="eastAsia"/>
          <w:color w:val="000000"/>
          <w:sz w:val="21"/>
          <w:szCs w:val="21"/>
          <w:highlight w:val="none"/>
          <w:shd w:val="clear" w:color="auto" w:fill="FFFFFF"/>
        </w:rPr>
        <w:t>午</w:t>
      </w:r>
      <w:r>
        <w:rPr>
          <w:rFonts w:hint="eastAsia"/>
          <w:color w:val="000000"/>
          <w:sz w:val="21"/>
          <w:szCs w:val="21"/>
          <w:highlight w:val="none"/>
          <w:shd w:val="clear" w:color="auto" w:fill="FFFFFF"/>
          <w:lang w:val="en-US" w:eastAsia="zh-CN"/>
        </w:rPr>
        <w:t>09</w:t>
      </w:r>
      <w:r>
        <w:rPr>
          <w:rFonts w:hint="eastAsia"/>
          <w:color w:val="000000"/>
          <w:sz w:val="21"/>
          <w:szCs w:val="21"/>
          <w:highlight w:val="none"/>
          <w:shd w:val="clear" w:color="auto" w:fill="FFFFFF"/>
        </w:rPr>
        <w:t>时</w:t>
      </w:r>
      <w:r>
        <w:rPr>
          <w:rFonts w:hint="eastAsia"/>
          <w:color w:val="000000"/>
          <w:sz w:val="21"/>
          <w:szCs w:val="21"/>
          <w:highlight w:val="none"/>
          <w:shd w:val="clear" w:color="auto" w:fill="FFFFFF"/>
          <w:lang w:val="en-US" w:eastAsia="zh-CN"/>
        </w:rPr>
        <w:t>0</w:t>
      </w:r>
      <w:r>
        <w:rPr>
          <w:rFonts w:hint="eastAsia"/>
          <w:color w:val="000000"/>
          <w:sz w:val="21"/>
          <w:szCs w:val="21"/>
          <w:highlight w:val="none"/>
          <w:shd w:val="clear" w:color="auto" w:fill="FFFFFF"/>
        </w:rPr>
        <w:t>0分</w:t>
      </w:r>
      <w:r>
        <w:rPr>
          <w:rFonts w:hint="eastAsia"/>
          <w:color w:val="000000"/>
          <w:sz w:val="21"/>
          <w:szCs w:val="21"/>
          <w:shd w:val="clear" w:color="auto" w:fill="FFFFFF"/>
        </w:rPr>
        <w:t>，采购人自</w:t>
      </w:r>
      <w:r>
        <w:rPr>
          <w:rFonts w:hint="eastAsia"/>
          <w:color w:val="000000"/>
          <w:sz w:val="21"/>
          <w:szCs w:val="21"/>
          <w:shd w:val="clear" w:color="auto" w:fill="FFFFFF"/>
          <w:lang w:val="en-US" w:eastAsia="zh-CN"/>
        </w:rPr>
        <w:t>08</w:t>
      </w:r>
      <w:r>
        <w:rPr>
          <w:rFonts w:hint="eastAsia"/>
          <w:color w:val="000000"/>
          <w:sz w:val="21"/>
          <w:szCs w:val="21"/>
          <w:shd w:val="clear" w:color="auto" w:fill="FFFFFF"/>
        </w:rPr>
        <w:t>时</w:t>
      </w:r>
      <w:r>
        <w:rPr>
          <w:rFonts w:hint="eastAsia"/>
          <w:color w:val="000000"/>
          <w:sz w:val="21"/>
          <w:szCs w:val="21"/>
          <w:shd w:val="clear" w:color="auto" w:fill="FFFFFF"/>
          <w:lang w:val="en-US" w:eastAsia="zh-CN"/>
        </w:rPr>
        <w:t>30</w:t>
      </w:r>
      <w:r>
        <w:rPr>
          <w:rFonts w:hint="eastAsia"/>
          <w:color w:val="000000"/>
          <w:sz w:val="21"/>
          <w:szCs w:val="21"/>
          <w:shd w:val="clear" w:color="auto" w:fill="FFFFFF"/>
        </w:rPr>
        <w:t>分起开始接受响应文件。</w:t>
      </w:r>
    </w:p>
    <w:p w14:paraId="0FC98EDE">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color w:val="FF0000"/>
          <w:sz w:val="21"/>
          <w:szCs w:val="21"/>
        </w:rPr>
      </w:pPr>
      <w:r>
        <w:rPr>
          <w:rFonts w:hint="eastAsia"/>
          <w:color w:val="000000"/>
          <w:sz w:val="21"/>
          <w:szCs w:val="21"/>
          <w:shd w:val="clear" w:color="auto" w:fill="FFFFFF"/>
        </w:rPr>
        <w:t>3开标地点：</w:t>
      </w:r>
      <w:r>
        <w:rPr>
          <w:rFonts w:hint="eastAsia"/>
          <w:color w:val="000000"/>
          <w:sz w:val="21"/>
          <w:szCs w:val="21"/>
          <w:shd w:val="clear" w:color="auto" w:fill="FFFFFF"/>
          <w:lang w:val="en-US" w:eastAsia="zh-CN"/>
        </w:rPr>
        <w:t>银川市兴庆区长城东路555号8楼会议室</w:t>
      </w:r>
      <w:r>
        <w:rPr>
          <w:rFonts w:hint="eastAsia"/>
          <w:color w:val="000000"/>
          <w:sz w:val="21"/>
          <w:szCs w:val="21"/>
          <w:shd w:val="clear" w:color="auto" w:fill="FFFFFF"/>
        </w:rPr>
        <w:t>。</w:t>
      </w:r>
    </w:p>
    <w:p w14:paraId="60D6597C">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sz w:val="21"/>
          <w:szCs w:val="21"/>
          <w:shd w:val="clear" w:color="auto" w:fill="FFFFFF"/>
        </w:rPr>
      </w:pPr>
      <w:r>
        <w:rPr>
          <w:rFonts w:hint="eastAsia"/>
          <w:sz w:val="21"/>
          <w:szCs w:val="21"/>
          <w:shd w:val="clear" w:color="auto" w:fill="FFFFFF"/>
        </w:rPr>
        <w:t>4逾期送达的或者未送达指定地点的</w:t>
      </w:r>
      <w:r>
        <w:rPr>
          <w:rFonts w:hint="eastAsia"/>
          <w:sz w:val="21"/>
          <w:szCs w:val="21"/>
          <w:shd w:val="clear" w:color="auto" w:fill="FFFFFF"/>
          <w:lang w:val="en-US" w:eastAsia="zh-CN"/>
        </w:rPr>
        <w:t>采购</w:t>
      </w:r>
      <w:r>
        <w:rPr>
          <w:rFonts w:hint="eastAsia"/>
          <w:sz w:val="21"/>
          <w:szCs w:val="21"/>
          <w:shd w:val="clear" w:color="auto" w:fill="FFFFFF"/>
        </w:rPr>
        <w:t>响应性文件，采购人不予受理。</w:t>
      </w:r>
    </w:p>
    <w:p w14:paraId="20BC1BCD">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20" w:firstLineChars="200"/>
        <w:jc w:val="left"/>
        <w:textAlignment w:val="auto"/>
        <w:rPr>
          <w:rFonts w:hint="eastAsia" w:ascii="宋体" w:hAnsi="宋体" w:cs="Times New Roman"/>
          <w:b w:val="0"/>
          <w:bCs w:val="0"/>
          <w:spacing w:val="0"/>
          <w:w w:val="100"/>
          <w:sz w:val="21"/>
          <w:szCs w:val="21"/>
          <w:highlight w:val="none"/>
          <w:lang w:val="en-US" w:eastAsia="zh-CN"/>
        </w:rPr>
      </w:pPr>
      <w:r>
        <w:rPr>
          <w:rFonts w:hint="eastAsia" w:ascii="宋体" w:hAnsi="宋体" w:cs="Times New Roman"/>
          <w:b w:val="0"/>
          <w:bCs w:val="0"/>
          <w:spacing w:val="0"/>
          <w:w w:val="100"/>
          <w:sz w:val="21"/>
          <w:szCs w:val="21"/>
          <w:highlight w:val="none"/>
          <w:lang w:val="en-US" w:eastAsia="zh-CN"/>
        </w:rPr>
        <w:t>变更后：</w:t>
      </w:r>
    </w:p>
    <w:p w14:paraId="2E4537F5">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color w:val="000000"/>
          <w:sz w:val="21"/>
          <w:szCs w:val="21"/>
          <w:shd w:val="clear" w:color="auto" w:fill="FFFFFF"/>
        </w:rPr>
      </w:pPr>
      <w:r>
        <w:rPr>
          <w:color w:val="000000"/>
          <w:sz w:val="21"/>
          <w:szCs w:val="21"/>
          <w:shd w:val="clear" w:color="auto" w:fill="FFFFFF"/>
        </w:rPr>
        <w:fldChar w:fldCharType="begin"/>
      </w:r>
      <w:r>
        <w:rPr>
          <w:color w:val="000000"/>
          <w:sz w:val="21"/>
          <w:szCs w:val="21"/>
          <w:shd w:val="clear" w:color="auto" w:fill="FFFFFF"/>
        </w:rPr>
        <w:instrText xml:space="preserve"> </w:instrText>
      </w:r>
      <w:r>
        <w:rPr>
          <w:rFonts w:hint="eastAsia"/>
          <w:color w:val="000000"/>
          <w:sz w:val="21"/>
          <w:szCs w:val="21"/>
          <w:shd w:val="clear" w:color="auto" w:fill="FFFFFF"/>
        </w:rPr>
        <w:instrText xml:space="preserve">HYPERLINK "mailto:4.1请有意参加本项目的供应商于</w:instrText>
      </w:r>
      <w:r>
        <w:rPr>
          <w:rFonts w:hint="eastAsia"/>
          <w:color w:val="000000"/>
          <w:sz w:val="21"/>
          <w:szCs w:val="21"/>
          <w:highlight w:val="yellow"/>
          <w:shd w:val="clear" w:color="auto" w:fill="FFFFFF"/>
        </w:rPr>
        <w:instrText xml:space="preserve">2023年</w:instrText>
      </w:r>
      <w:r>
        <w:rPr>
          <w:color w:val="000000"/>
          <w:sz w:val="21"/>
          <w:szCs w:val="21"/>
          <w:highlight w:val="yellow"/>
          <w:shd w:val="clear" w:color="auto" w:fill="FFFFFF"/>
        </w:rPr>
        <w:instrText xml:space="preserve">5</w:instrText>
      </w:r>
      <w:r>
        <w:rPr>
          <w:rFonts w:hint="eastAsia"/>
          <w:color w:val="000000"/>
          <w:sz w:val="21"/>
          <w:szCs w:val="21"/>
          <w:highlight w:val="yellow"/>
          <w:shd w:val="clear" w:color="auto" w:fill="FFFFFF"/>
        </w:rPr>
        <w:instrText xml:space="preserve">月</w:instrText>
      </w:r>
      <w:r>
        <w:rPr>
          <w:color w:val="000000"/>
          <w:sz w:val="21"/>
          <w:szCs w:val="21"/>
          <w:highlight w:val="yellow"/>
          <w:shd w:val="clear" w:color="auto" w:fill="FFFFFF"/>
        </w:rPr>
        <w:instrText xml:space="preserve">15</w:instrText>
      </w:r>
      <w:r>
        <w:rPr>
          <w:rFonts w:hint="eastAsia"/>
          <w:color w:val="000000"/>
          <w:sz w:val="21"/>
          <w:szCs w:val="21"/>
          <w:highlight w:val="yellow"/>
          <w:shd w:val="clear" w:color="auto" w:fill="FFFFFF"/>
        </w:rPr>
        <w:instrText xml:space="preserve">日上午9时00分至5月</w:instrText>
      </w:r>
      <w:r>
        <w:rPr>
          <w:color w:val="000000"/>
          <w:sz w:val="21"/>
          <w:szCs w:val="21"/>
          <w:highlight w:val="yellow"/>
          <w:shd w:val="clear" w:color="auto" w:fill="FFFFFF"/>
        </w:rPr>
        <w:instrText xml:space="preserve">19</w:instrText>
      </w:r>
      <w:r>
        <w:rPr>
          <w:rFonts w:hint="eastAsia"/>
          <w:color w:val="000000"/>
          <w:sz w:val="21"/>
          <w:szCs w:val="21"/>
          <w:shd w:val="clear" w:color="auto" w:fill="FFFFFF"/>
        </w:rPr>
        <w:instrText xml:space="preserve">日下午18时00分（北京时间，下同）前将经办人身份证、营业执照、法定代表人身份证、被授权人身份证及授权委托书（若有）扫描件发送至采购人指定邮箱</w:instrText>
      </w:r>
      <w:r>
        <w:rPr>
          <w:rFonts w:hint="eastAsia"/>
          <w:color w:val="000000"/>
          <w:sz w:val="21"/>
          <w:szCs w:val="21"/>
          <w:highlight w:val="yellow"/>
          <w:shd w:val="clear" w:color="auto" w:fill="FFFFFF"/>
        </w:rPr>
        <w:instrText xml:space="preserve">nxjkcgzy@163.com</w:instrText>
      </w:r>
      <w:r>
        <w:rPr>
          <w:rFonts w:hint="eastAsia"/>
          <w:color w:val="000000"/>
          <w:sz w:val="21"/>
          <w:szCs w:val="21"/>
          <w:shd w:val="clear" w:color="auto" w:fill="FFFFFF"/>
        </w:rPr>
        <w:instrText xml:space="preserve">，邮件标题为\“宁夏交通投资集团有限公司</w:instrText>
      </w:r>
      <w:r>
        <w:rPr>
          <w:color w:val="000000"/>
          <w:sz w:val="21"/>
          <w:szCs w:val="21"/>
          <w:shd w:val="clear" w:color="auto" w:fill="FFFFFF"/>
        </w:rPr>
        <w:instrText xml:space="preserve">G2012</w:instrText>
      </w:r>
      <w:r>
        <w:rPr>
          <w:rFonts w:hint="eastAsia"/>
          <w:color w:val="000000"/>
          <w:sz w:val="21"/>
          <w:szCs w:val="21"/>
          <w:shd w:val="clear" w:color="auto" w:fill="FFFFFF"/>
          <w:lang w:val="zh-CN"/>
        </w:rPr>
        <w:instrText xml:space="preserve">定武高速公路中卫下河沿黄河公路大桥常乐收费站新建工程劳务服务采购项目</w:instrText>
      </w:r>
      <w:r>
        <w:rPr>
          <w:rFonts w:hint="eastAsia"/>
          <w:color w:val="000000"/>
          <w:sz w:val="21"/>
          <w:szCs w:val="21"/>
          <w:shd w:val="clear" w:color="auto" w:fill="FFFFFF"/>
        </w:rPr>
        <w:instrText xml:space="preserve">X组X标段+供应商名称\”。报名材料发送完毕后，供应商"</w:instrText>
      </w:r>
      <w:r>
        <w:rPr>
          <w:color w:val="000000"/>
          <w:sz w:val="21"/>
          <w:szCs w:val="21"/>
          <w:shd w:val="clear" w:color="auto" w:fill="FFFFFF"/>
        </w:rPr>
        <w:instrText xml:space="preserve"> </w:instrText>
      </w:r>
      <w:r>
        <w:rPr>
          <w:color w:val="000000"/>
          <w:sz w:val="21"/>
          <w:szCs w:val="21"/>
          <w:shd w:val="clear" w:color="auto" w:fill="FFFFFF"/>
        </w:rPr>
        <w:fldChar w:fldCharType="separate"/>
      </w:r>
      <w:r>
        <w:rPr>
          <w:rStyle w:val="8"/>
          <w:rFonts w:hint="eastAsia"/>
          <w:color w:val="000000"/>
          <w:sz w:val="21"/>
          <w:szCs w:val="21"/>
          <w:shd w:val="clear" w:color="auto" w:fill="FFFFFF"/>
        </w:rPr>
        <w:t>1请有意参加本项目的供应商于</w:t>
      </w:r>
      <w:r>
        <w:rPr>
          <w:rStyle w:val="8"/>
          <w:rFonts w:hint="eastAsia"/>
          <w:color w:val="000000"/>
          <w:sz w:val="21"/>
          <w:szCs w:val="21"/>
          <w:highlight w:val="none"/>
          <w:shd w:val="clear" w:color="auto" w:fill="FFFFFF"/>
        </w:rPr>
        <w:t>202</w:t>
      </w:r>
      <w:r>
        <w:rPr>
          <w:rStyle w:val="8"/>
          <w:rFonts w:hint="eastAsia"/>
          <w:color w:val="000000"/>
          <w:sz w:val="21"/>
          <w:szCs w:val="21"/>
          <w:highlight w:val="none"/>
          <w:shd w:val="clear" w:color="auto" w:fill="FFFFFF"/>
          <w:lang w:val="en-US" w:eastAsia="zh-CN"/>
        </w:rPr>
        <w:t>5</w:t>
      </w:r>
      <w:r>
        <w:rPr>
          <w:rStyle w:val="8"/>
          <w:rFonts w:hint="eastAsia"/>
          <w:color w:val="000000"/>
          <w:sz w:val="21"/>
          <w:szCs w:val="21"/>
          <w:highlight w:val="none"/>
          <w:shd w:val="clear" w:color="auto" w:fill="FFFFFF"/>
        </w:rPr>
        <w:t>年</w:t>
      </w:r>
      <w:r>
        <w:rPr>
          <w:rStyle w:val="8"/>
          <w:rFonts w:hint="default"/>
          <w:color w:val="000000"/>
          <w:sz w:val="21"/>
          <w:szCs w:val="21"/>
          <w:highlight w:val="none"/>
          <w:shd w:val="clear" w:color="auto" w:fill="FFFFFF"/>
          <w:lang w:val="en-US" w:eastAsia="zh-CN"/>
        </w:rPr>
        <w:t>7</w:t>
      </w:r>
      <w:r>
        <w:rPr>
          <w:rStyle w:val="8"/>
          <w:rFonts w:hint="eastAsia"/>
          <w:color w:val="000000"/>
          <w:sz w:val="21"/>
          <w:szCs w:val="21"/>
          <w:highlight w:val="none"/>
          <w:shd w:val="clear" w:color="auto" w:fill="FFFFFF"/>
        </w:rPr>
        <w:t>月</w:t>
      </w:r>
      <w:r>
        <w:rPr>
          <w:rStyle w:val="8"/>
          <w:rFonts w:hint="default"/>
          <w:color w:val="000000"/>
          <w:sz w:val="21"/>
          <w:szCs w:val="21"/>
          <w:highlight w:val="none"/>
          <w:shd w:val="clear" w:color="auto" w:fill="FFFFFF"/>
          <w:lang w:val="en-US" w:eastAsia="zh-CN"/>
        </w:rPr>
        <w:t>26</w:t>
      </w:r>
      <w:r>
        <w:rPr>
          <w:rStyle w:val="8"/>
          <w:rFonts w:hint="eastAsia"/>
          <w:color w:val="000000"/>
          <w:sz w:val="21"/>
          <w:szCs w:val="21"/>
          <w:highlight w:val="none"/>
          <w:shd w:val="clear" w:color="auto" w:fill="FFFFFF"/>
        </w:rPr>
        <w:t>日至</w:t>
      </w:r>
      <w:r>
        <w:rPr>
          <w:rStyle w:val="8"/>
          <w:rFonts w:hint="eastAsia"/>
          <w:color w:val="000000"/>
          <w:sz w:val="21"/>
          <w:szCs w:val="21"/>
          <w:highlight w:val="none"/>
          <w:shd w:val="clear" w:color="auto" w:fill="FFFFFF"/>
          <w:lang w:val="en-US" w:eastAsia="zh-CN"/>
        </w:rPr>
        <w:t>8</w:t>
      </w:r>
      <w:r>
        <w:rPr>
          <w:rStyle w:val="8"/>
          <w:rFonts w:hint="eastAsia"/>
          <w:color w:val="000000"/>
          <w:sz w:val="21"/>
          <w:szCs w:val="21"/>
          <w:highlight w:val="none"/>
          <w:shd w:val="clear" w:color="auto" w:fill="FFFFFF"/>
        </w:rPr>
        <w:t>月</w:t>
      </w:r>
      <w:r>
        <w:rPr>
          <w:rStyle w:val="8"/>
          <w:rFonts w:hint="eastAsia"/>
          <w:color w:val="000000"/>
          <w:sz w:val="21"/>
          <w:szCs w:val="21"/>
          <w:highlight w:val="none"/>
          <w:shd w:val="clear" w:color="auto" w:fill="FFFFFF"/>
          <w:lang w:val="en-US" w:eastAsia="zh-CN"/>
        </w:rPr>
        <w:t>4</w:t>
      </w:r>
      <w:r>
        <w:rPr>
          <w:rStyle w:val="8"/>
          <w:rFonts w:hint="eastAsia"/>
          <w:color w:val="000000"/>
          <w:sz w:val="21"/>
          <w:szCs w:val="21"/>
          <w:highlight w:val="none"/>
          <w:shd w:val="clear" w:color="auto" w:fill="FFFFFF"/>
        </w:rPr>
        <w:t>日</w:t>
      </w:r>
      <w:r>
        <w:rPr>
          <w:rStyle w:val="8"/>
          <w:rFonts w:hint="eastAsia"/>
          <w:color w:val="000000"/>
          <w:sz w:val="21"/>
          <w:szCs w:val="21"/>
          <w:shd w:val="clear" w:color="auto" w:fill="FFFFFF"/>
        </w:rPr>
        <w:t>（北京时间，下同）前将营业执照、开户行信息、</w:t>
      </w:r>
      <w:r>
        <w:rPr>
          <w:rStyle w:val="8"/>
          <w:rFonts w:hint="eastAsia"/>
          <w:color w:val="000000"/>
          <w:sz w:val="21"/>
          <w:szCs w:val="21"/>
          <w:shd w:val="clear" w:color="auto" w:fill="FFFFFF"/>
          <w:lang w:val="en-US" w:eastAsia="zh-CN"/>
        </w:rPr>
        <w:t>授权委托书、</w:t>
      </w:r>
      <w:r>
        <w:rPr>
          <w:rStyle w:val="8"/>
          <w:rFonts w:hint="eastAsia"/>
          <w:color w:val="000000"/>
          <w:sz w:val="21"/>
          <w:szCs w:val="21"/>
          <w:shd w:val="clear" w:color="auto" w:fill="FFFFFF"/>
        </w:rPr>
        <w:t>法定代表人或授权委托人姓名及联系方式）扫描件发送至采购人指定邮箱nxjkcgzy@163.com，邮件标题为“</w:t>
      </w:r>
      <w:r>
        <w:rPr>
          <w:rStyle w:val="8"/>
          <w:rFonts w:hint="eastAsia"/>
          <w:color w:val="000000"/>
          <w:sz w:val="21"/>
          <w:szCs w:val="21"/>
          <w:shd w:val="clear" w:color="auto" w:fill="FFFFFF"/>
          <w:lang w:val="en-US" w:eastAsia="zh-CN"/>
        </w:rPr>
        <w:t>项目名称+</w:t>
      </w:r>
      <w:r>
        <w:rPr>
          <w:rStyle w:val="8"/>
          <w:rFonts w:hint="eastAsia"/>
          <w:color w:val="000000"/>
          <w:sz w:val="21"/>
          <w:szCs w:val="21"/>
          <w:shd w:val="clear" w:color="auto" w:fill="FFFFFF"/>
        </w:rPr>
        <w:t>供应商名称</w:t>
      </w:r>
      <w:r>
        <w:rPr>
          <w:rStyle w:val="8"/>
          <w:rFonts w:hint="eastAsia"/>
          <w:color w:val="000000"/>
          <w:sz w:val="21"/>
          <w:szCs w:val="21"/>
          <w:shd w:val="clear" w:color="auto" w:fill="FFFFFF"/>
          <w:lang w:val="en-US" w:eastAsia="zh-CN"/>
        </w:rPr>
        <w:t>+联系人及联系方式</w:t>
      </w:r>
      <w:r>
        <w:rPr>
          <w:rStyle w:val="8"/>
          <w:rFonts w:hint="eastAsia"/>
          <w:color w:val="000000"/>
          <w:sz w:val="21"/>
          <w:szCs w:val="21"/>
          <w:shd w:val="clear" w:color="auto" w:fill="FFFFFF"/>
        </w:rPr>
        <w:t>”</w:t>
      </w:r>
      <w:r>
        <w:rPr>
          <w:color w:val="000000"/>
          <w:sz w:val="21"/>
          <w:szCs w:val="21"/>
          <w:shd w:val="clear" w:color="auto" w:fill="FFFFFF"/>
        </w:rPr>
        <w:fldChar w:fldCharType="end"/>
      </w:r>
      <w:r>
        <w:rPr>
          <w:rFonts w:hint="eastAsia"/>
          <w:color w:val="000000"/>
          <w:sz w:val="21"/>
          <w:szCs w:val="21"/>
          <w:shd w:val="clear" w:color="auto" w:fill="FFFFFF"/>
        </w:rPr>
        <w:t>。</w:t>
      </w:r>
    </w:p>
    <w:p w14:paraId="00DAFFE6">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color w:val="000000"/>
          <w:sz w:val="21"/>
          <w:szCs w:val="21"/>
          <w:shd w:val="clear" w:color="auto" w:fill="FFFFFF"/>
        </w:rPr>
      </w:pPr>
      <w:r>
        <w:rPr>
          <w:rFonts w:hint="eastAsia"/>
          <w:color w:val="000000"/>
          <w:sz w:val="21"/>
          <w:szCs w:val="21"/>
          <w:shd w:val="clear" w:color="auto" w:fill="FFFFFF"/>
        </w:rPr>
        <w:t>2响应文件递交截止时间</w:t>
      </w:r>
      <w:r>
        <w:rPr>
          <w:rFonts w:hint="eastAsia"/>
          <w:color w:val="000000"/>
          <w:sz w:val="21"/>
          <w:szCs w:val="21"/>
          <w:highlight w:val="none"/>
          <w:shd w:val="clear" w:color="auto" w:fill="FFFFFF"/>
        </w:rPr>
        <w:t>202</w:t>
      </w:r>
      <w:r>
        <w:rPr>
          <w:rFonts w:hint="eastAsia"/>
          <w:color w:val="000000"/>
          <w:sz w:val="21"/>
          <w:szCs w:val="21"/>
          <w:highlight w:val="none"/>
          <w:shd w:val="clear" w:color="auto" w:fill="FFFFFF"/>
          <w:lang w:val="en-US" w:eastAsia="zh-CN"/>
        </w:rPr>
        <w:t>5</w:t>
      </w:r>
      <w:r>
        <w:rPr>
          <w:rFonts w:hint="eastAsia"/>
          <w:color w:val="000000"/>
          <w:sz w:val="21"/>
          <w:szCs w:val="21"/>
          <w:highlight w:val="none"/>
          <w:shd w:val="clear" w:color="auto" w:fill="FFFFFF"/>
        </w:rPr>
        <w:t>年</w:t>
      </w:r>
      <w:r>
        <w:rPr>
          <w:rFonts w:hint="eastAsia"/>
          <w:color w:val="000000"/>
          <w:sz w:val="21"/>
          <w:szCs w:val="21"/>
          <w:highlight w:val="none"/>
          <w:shd w:val="clear" w:color="auto" w:fill="FFFFFF"/>
          <w:lang w:val="en-US" w:eastAsia="zh-CN"/>
        </w:rPr>
        <w:t>8</w:t>
      </w:r>
      <w:r>
        <w:rPr>
          <w:rFonts w:hint="eastAsia"/>
          <w:color w:val="000000"/>
          <w:sz w:val="21"/>
          <w:szCs w:val="21"/>
          <w:highlight w:val="none"/>
          <w:shd w:val="clear" w:color="auto" w:fill="FFFFFF"/>
        </w:rPr>
        <w:t>月</w:t>
      </w:r>
      <w:r>
        <w:rPr>
          <w:rFonts w:hint="eastAsia"/>
          <w:color w:val="000000"/>
          <w:sz w:val="21"/>
          <w:szCs w:val="21"/>
          <w:highlight w:val="none"/>
          <w:shd w:val="clear" w:color="auto" w:fill="FFFFFF"/>
          <w:lang w:val="en-US" w:eastAsia="zh-CN"/>
        </w:rPr>
        <w:t>5</w:t>
      </w:r>
      <w:r>
        <w:rPr>
          <w:rFonts w:hint="eastAsia"/>
          <w:color w:val="000000"/>
          <w:sz w:val="21"/>
          <w:szCs w:val="21"/>
          <w:highlight w:val="none"/>
          <w:shd w:val="clear" w:color="auto" w:fill="FFFFFF"/>
        </w:rPr>
        <w:t>日</w:t>
      </w:r>
      <w:r>
        <w:rPr>
          <w:rFonts w:hint="eastAsia"/>
          <w:color w:val="000000"/>
          <w:sz w:val="21"/>
          <w:szCs w:val="21"/>
          <w:highlight w:val="none"/>
          <w:shd w:val="clear" w:color="auto" w:fill="FFFFFF"/>
          <w:lang w:val="en-US" w:eastAsia="zh-CN"/>
        </w:rPr>
        <w:t>上</w:t>
      </w:r>
      <w:r>
        <w:rPr>
          <w:rFonts w:hint="eastAsia"/>
          <w:color w:val="000000"/>
          <w:sz w:val="21"/>
          <w:szCs w:val="21"/>
          <w:highlight w:val="none"/>
          <w:shd w:val="clear" w:color="auto" w:fill="FFFFFF"/>
        </w:rPr>
        <w:t>午</w:t>
      </w:r>
      <w:r>
        <w:rPr>
          <w:rFonts w:hint="eastAsia"/>
          <w:color w:val="000000"/>
          <w:sz w:val="21"/>
          <w:szCs w:val="21"/>
          <w:highlight w:val="none"/>
          <w:shd w:val="clear" w:color="auto" w:fill="FFFFFF"/>
          <w:lang w:val="en-US" w:eastAsia="zh-CN"/>
        </w:rPr>
        <w:t>09</w:t>
      </w:r>
      <w:r>
        <w:rPr>
          <w:rFonts w:hint="eastAsia"/>
          <w:color w:val="000000"/>
          <w:sz w:val="21"/>
          <w:szCs w:val="21"/>
          <w:highlight w:val="none"/>
          <w:shd w:val="clear" w:color="auto" w:fill="FFFFFF"/>
        </w:rPr>
        <w:t>时</w:t>
      </w:r>
      <w:r>
        <w:rPr>
          <w:rFonts w:hint="eastAsia"/>
          <w:color w:val="000000"/>
          <w:sz w:val="21"/>
          <w:szCs w:val="21"/>
          <w:highlight w:val="none"/>
          <w:shd w:val="clear" w:color="auto" w:fill="FFFFFF"/>
          <w:lang w:val="en-US" w:eastAsia="zh-CN"/>
        </w:rPr>
        <w:t>0</w:t>
      </w:r>
      <w:r>
        <w:rPr>
          <w:rFonts w:hint="eastAsia"/>
          <w:color w:val="000000"/>
          <w:sz w:val="21"/>
          <w:szCs w:val="21"/>
          <w:highlight w:val="none"/>
          <w:shd w:val="clear" w:color="auto" w:fill="FFFFFF"/>
        </w:rPr>
        <w:t>0分</w:t>
      </w:r>
      <w:r>
        <w:rPr>
          <w:rFonts w:hint="eastAsia"/>
          <w:color w:val="000000"/>
          <w:sz w:val="21"/>
          <w:szCs w:val="21"/>
          <w:shd w:val="clear" w:color="auto" w:fill="FFFFFF"/>
        </w:rPr>
        <w:t>，采购人自</w:t>
      </w:r>
      <w:r>
        <w:rPr>
          <w:rFonts w:hint="eastAsia"/>
          <w:color w:val="000000"/>
          <w:sz w:val="21"/>
          <w:szCs w:val="21"/>
          <w:shd w:val="clear" w:color="auto" w:fill="FFFFFF"/>
          <w:lang w:val="en-US" w:eastAsia="zh-CN"/>
        </w:rPr>
        <w:t>08</w:t>
      </w:r>
      <w:r>
        <w:rPr>
          <w:rFonts w:hint="eastAsia"/>
          <w:color w:val="000000"/>
          <w:sz w:val="21"/>
          <w:szCs w:val="21"/>
          <w:shd w:val="clear" w:color="auto" w:fill="FFFFFF"/>
        </w:rPr>
        <w:t>时</w:t>
      </w:r>
      <w:r>
        <w:rPr>
          <w:rFonts w:hint="eastAsia"/>
          <w:color w:val="000000"/>
          <w:sz w:val="21"/>
          <w:szCs w:val="21"/>
          <w:shd w:val="clear" w:color="auto" w:fill="FFFFFF"/>
          <w:lang w:val="en-US" w:eastAsia="zh-CN"/>
        </w:rPr>
        <w:t>30</w:t>
      </w:r>
      <w:r>
        <w:rPr>
          <w:rFonts w:hint="eastAsia"/>
          <w:color w:val="000000"/>
          <w:sz w:val="21"/>
          <w:szCs w:val="21"/>
          <w:shd w:val="clear" w:color="auto" w:fill="FFFFFF"/>
        </w:rPr>
        <w:t>分起开始接受响应文件。</w:t>
      </w:r>
    </w:p>
    <w:p w14:paraId="5F69FC83">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color w:val="FF0000"/>
          <w:sz w:val="21"/>
          <w:szCs w:val="21"/>
        </w:rPr>
      </w:pPr>
      <w:r>
        <w:rPr>
          <w:rFonts w:hint="eastAsia"/>
          <w:color w:val="000000"/>
          <w:sz w:val="21"/>
          <w:szCs w:val="21"/>
          <w:shd w:val="clear" w:color="auto" w:fill="FFFFFF"/>
        </w:rPr>
        <w:t>3开标地点：</w:t>
      </w:r>
      <w:r>
        <w:rPr>
          <w:rFonts w:hint="eastAsia"/>
          <w:color w:val="000000"/>
          <w:sz w:val="21"/>
          <w:szCs w:val="21"/>
          <w:shd w:val="clear" w:color="auto" w:fill="FFFFFF"/>
          <w:lang w:val="en-US" w:eastAsia="zh-CN"/>
        </w:rPr>
        <w:t>银川市兴庆区长城东路555号8楼会议室</w:t>
      </w:r>
      <w:r>
        <w:rPr>
          <w:rFonts w:hint="eastAsia"/>
          <w:color w:val="000000"/>
          <w:sz w:val="21"/>
          <w:szCs w:val="21"/>
          <w:shd w:val="clear" w:color="auto" w:fill="FFFFFF"/>
        </w:rPr>
        <w:t>。</w:t>
      </w:r>
    </w:p>
    <w:p w14:paraId="3416EFBE">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textAlignment w:val="auto"/>
        <w:rPr>
          <w:rFonts w:hint="eastAsia"/>
          <w:sz w:val="21"/>
          <w:szCs w:val="21"/>
          <w:shd w:val="clear" w:color="auto" w:fill="FFFFFF"/>
        </w:rPr>
      </w:pPr>
      <w:r>
        <w:rPr>
          <w:rFonts w:hint="eastAsia"/>
          <w:sz w:val="21"/>
          <w:szCs w:val="21"/>
          <w:shd w:val="clear" w:color="auto" w:fill="FFFFFF"/>
        </w:rPr>
        <w:t>4逾期送达的或者未送达指定地点的</w:t>
      </w:r>
      <w:r>
        <w:rPr>
          <w:rFonts w:hint="eastAsia"/>
          <w:sz w:val="21"/>
          <w:szCs w:val="21"/>
          <w:shd w:val="clear" w:color="auto" w:fill="FFFFFF"/>
          <w:lang w:val="en-US" w:eastAsia="zh-CN"/>
        </w:rPr>
        <w:t>采购</w:t>
      </w:r>
      <w:r>
        <w:rPr>
          <w:rFonts w:hint="eastAsia"/>
          <w:sz w:val="21"/>
          <w:szCs w:val="21"/>
          <w:shd w:val="clear" w:color="auto" w:fill="FFFFFF"/>
        </w:rPr>
        <w:t>响应性文件，采购人不予受理。</w:t>
      </w:r>
    </w:p>
    <w:p w14:paraId="091556E8">
      <w:pPr>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40" w:lineRule="exact"/>
        <w:ind w:firstLine="420" w:firstLineChars="200"/>
        <w:jc w:val="left"/>
        <w:textAlignment w:val="auto"/>
        <w:rPr>
          <w:rFonts w:hint="eastAsia" w:ascii="宋体" w:hAnsi="宋体" w:cs="宋体"/>
          <w:bCs/>
          <w:kern w:val="0"/>
          <w:sz w:val="21"/>
          <w:szCs w:val="21"/>
          <w:highlight w:val="none"/>
          <w:lang w:val="en-US" w:eastAsia="zh-CN" w:bidi="ar-SA"/>
        </w:rPr>
      </w:pPr>
      <w:r>
        <w:rPr>
          <w:rFonts w:hint="eastAsia" w:ascii="宋体" w:hAnsi="宋体" w:cs="宋体"/>
          <w:bCs/>
          <w:kern w:val="0"/>
          <w:sz w:val="21"/>
          <w:szCs w:val="21"/>
          <w:highlight w:val="none"/>
          <w:lang w:val="en-US" w:eastAsia="zh-CN" w:bidi="ar-SA"/>
        </w:rPr>
        <w:t>其他内容不变</w:t>
      </w:r>
    </w:p>
    <w:p w14:paraId="3BCCF152">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20" w:firstLineChars="200"/>
        <w:jc w:val="both"/>
        <w:textAlignment w:val="auto"/>
        <w:rPr>
          <w:rFonts w:hint="default" w:ascii="宋体" w:hAnsi="宋体" w:eastAsia="宋体" w:cs="宋体"/>
          <w:bCs/>
          <w:kern w:val="0"/>
          <w:sz w:val="21"/>
          <w:szCs w:val="21"/>
          <w:highlight w:val="none"/>
          <w:lang w:val="en-US" w:eastAsia="zh-CN" w:bidi="ar-SA"/>
        </w:rPr>
      </w:pPr>
      <w:r>
        <w:rPr>
          <w:rFonts w:hint="default" w:ascii="宋体" w:hAnsi="宋体" w:eastAsia="宋体" w:cs="宋体"/>
          <w:bCs/>
          <w:kern w:val="0"/>
          <w:sz w:val="21"/>
          <w:szCs w:val="21"/>
          <w:highlight w:val="none"/>
          <w:lang w:val="en-US" w:eastAsia="zh-CN" w:bidi="ar-SA"/>
        </w:rPr>
        <w:t>注：各供应商在报名结束至开标前应随时关注宁夏交通科学研究所有限公司采购网站“澄清/变更公告”公告栏。你所关注的项目有可能进行时间或内容上的调整。调整内容只在“澄清/变更公告”公告栏以公告形式发布，采购不在以其他形式通知。如因自身原因未及时关注招标公告或变更（清、补充等）公告从而导致投标失败，其后果自行承担。</w:t>
      </w:r>
    </w:p>
    <w:p w14:paraId="325729EA">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20" w:firstLineChars="200"/>
        <w:jc w:val="both"/>
        <w:textAlignment w:val="auto"/>
        <w:rPr>
          <w:rFonts w:hint="default" w:ascii="宋体" w:hAnsi="宋体" w:eastAsia="宋体" w:cs="宋体"/>
          <w:bCs/>
          <w:kern w:val="0"/>
          <w:sz w:val="21"/>
          <w:szCs w:val="21"/>
          <w:highlight w:val="none"/>
          <w:lang w:val="en-US" w:eastAsia="zh-CN" w:bidi="ar-SA"/>
        </w:rPr>
      </w:pPr>
    </w:p>
    <w:p w14:paraId="3A6622F3">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20" w:firstLineChars="200"/>
        <w:jc w:val="both"/>
        <w:textAlignment w:val="auto"/>
        <w:rPr>
          <w:rFonts w:hint="default" w:ascii="宋体" w:hAnsi="宋体" w:eastAsia="宋体" w:cs="宋体"/>
          <w:bCs/>
          <w:kern w:val="0"/>
          <w:sz w:val="21"/>
          <w:szCs w:val="21"/>
          <w:highlight w:val="none"/>
          <w:lang w:val="en-US" w:eastAsia="zh-CN" w:bidi="ar-SA"/>
        </w:rPr>
      </w:pPr>
    </w:p>
    <w:p w14:paraId="790D5A50">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200" w:firstLineChars="2000"/>
        <w:jc w:val="both"/>
        <w:textAlignment w:val="auto"/>
        <w:rPr>
          <w:rFonts w:hint="eastAsia" w:ascii="宋体" w:hAnsi="宋体" w:cs="宋体"/>
          <w:bCs/>
          <w:kern w:val="0"/>
          <w:sz w:val="21"/>
          <w:szCs w:val="21"/>
          <w:highlight w:val="none"/>
          <w:lang w:val="en-US" w:eastAsia="zh-CN" w:bidi="ar-SA"/>
        </w:rPr>
      </w:pPr>
      <w:r>
        <w:rPr>
          <w:rFonts w:hint="eastAsia" w:ascii="宋体" w:hAnsi="宋体" w:cs="宋体"/>
          <w:bCs/>
          <w:kern w:val="0"/>
          <w:sz w:val="21"/>
          <w:szCs w:val="21"/>
          <w:highlight w:val="none"/>
          <w:lang w:val="en-US" w:eastAsia="zh-CN" w:bidi="ar-SA"/>
        </w:rPr>
        <w:t>宁夏交通科学研究所有限公司</w:t>
      </w:r>
    </w:p>
    <w:p w14:paraId="31F6B529">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ind w:firstLine="4830" w:firstLineChars="2300"/>
        <w:jc w:val="both"/>
        <w:textAlignment w:val="auto"/>
        <w:rPr>
          <w:rFonts w:hint="default" w:ascii="宋体" w:hAnsi="宋体" w:cs="宋体"/>
          <w:bCs/>
          <w:kern w:val="0"/>
          <w:sz w:val="21"/>
          <w:szCs w:val="21"/>
          <w:highlight w:val="none"/>
          <w:lang w:val="en-US" w:eastAsia="zh-CN" w:bidi="ar-SA"/>
        </w:rPr>
      </w:pPr>
      <w:r>
        <w:rPr>
          <w:rFonts w:hint="eastAsia" w:ascii="宋体" w:hAnsi="宋体" w:cs="宋体"/>
          <w:bCs/>
          <w:kern w:val="0"/>
          <w:sz w:val="21"/>
          <w:szCs w:val="21"/>
          <w:highlight w:val="none"/>
          <w:lang w:val="en-US" w:eastAsia="zh-CN" w:bidi="ar-SA"/>
        </w:rPr>
        <w:t>2025年7月29日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25B38">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10E1">
    <w:pPr>
      <w:pStyle w:val="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CCFB6">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61483">
    <w:pPr>
      <w:pStyle w:val="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7787D">
    <w:pPr>
      <w:pStyle w:val="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BBDBF">
    <w:pPr>
      <w:pStyle w:val="3"/>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79756">
    <w:pPr>
      <w:pStyle w:val="3"/>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D9BBC">
    <w:pPr>
      <w:pStyle w:val="3"/>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5D737">
    <w:pPr>
      <w:pStyle w:val="3"/>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2D71A4"/>
    <w:multiLevelType w:val="singleLevel"/>
    <w:tmpl w:val="FA2D71A4"/>
    <w:lvl w:ilvl="0" w:tentative="0">
      <w:start w:val="3"/>
      <w:numFmt w:val="chineseCounting"/>
      <w:suff w:val="nothing"/>
      <w:lvlText w:val="（%1）"/>
      <w:lvlJc w:val="left"/>
      <w:rPr>
        <w:rFonts w:hint="eastAsia"/>
      </w:rPr>
    </w:lvl>
  </w:abstractNum>
  <w:abstractNum w:abstractNumId="1">
    <w:nsid w:val="66B04628"/>
    <w:multiLevelType w:val="singleLevel"/>
    <w:tmpl w:val="66B0462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11BF2"/>
    <w:rsid w:val="15A30C22"/>
    <w:rsid w:val="18D84AB5"/>
    <w:rsid w:val="1F856665"/>
    <w:rsid w:val="5B692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 w:type="character" w:styleId="8">
    <w:name w:val="Hyperlink"/>
    <w:uiPriority w:val="99"/>
    <w:rPr>
      <w:color w:val="333333"/>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681</Words>
  <Characters>714</Characters>
  <Lines>0</Lines>
  <Paragraphs>0</Paragraphs>
  <TotalTime>5</TotalTime>
  <ScaleCrop>false</ScaleCrop>
  <LinksUpToDate>false</LinksUpToDate>
  <CharactersWithSpaces>714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2025-07-04T10:21:00Z</dcterms:created>
  <dc:creator>Administrator</dc:creator>
  <cp:lastModifiedBy>老李头</cp:lastModifiedBy>
  <cp:lastPrinted>2025-07-04T11:13:00Z</cp:lastPrinted>
  <dcterms:modified xsi:type="dcterms:W3CDTF">2025-07-29T03:35:11Z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eyJoZGlkIjoiYjAyZDBiNjA3MGQ0NjAxOTVmYmViMTc0YjIzMWFjMDYiLCJ1c2VySWQiOiI3MTEwNTM4MTEifQ==</vt:lpwstr>
  </property>
  <property fmtid="{D5CDD505-2E9C-101B-9397-08002B2CF9AE}" pid="4" name="ICV">
    <vt:lpwstr>6B3F30F125664B02ACFC45E8C8206991_12</vt:lpwstr>
  </property>
</Properties>
</file>